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BE" w:rsidRDefault="008521BE" w:rsidP="008521BE">
      <w:pPr>
        <w:pStyle w:val="Default"/>
        <w:jc w:val="right"/>
        <w:rPr>
          <w:b/>
          <w:sz w:val="47"/>
          <w:szCs w:val="47"/>
          <w:highlight w:val="yellow"/>
        </w:rPr>
      </w:pPr>
      <w:r>
        <w:rPr>
          <w:noProof/>
          <w:lang w:eastAsia="en-GB"/>
        </w:rPr>
        <w:drawing>
          <wp:inline distT="0" distB="0" distL="0" distR="0" wp14:anchorId="6E4A0C02" wp14:editId="29BB8C4F">
            <wp:extent cx="1129088"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9088" cy="1114425"/>
                    </a:xfrm>
                    <a:prstGeom prst="rect">
                      <a:avLst/>
                    </a:prstGeom>
                    <a:noFill/>
                    <a:ln>
                      <a:noFill/>
                    </a:ln>
                  </pic:spPr>
                </pic:pic>
              </a:graphicData>
            </a:graphic>
          </wp:inline>
        </w:drawing>
      </w:r>
    </w:p>
    <w:p w:rsidR="00D31677" w:rsidRDefault="00D31677" w:rsidP="00D31677">
      <w:pPr>
        <w:jc w:val="center"/>
        <w:rPr>
          <w:rFonts w:ascii="Arial" w:hAnsi="Arial"/>
          <w:b/>
          <w:sz w:val="32"/>
          <w:szCs w:val="32"/>
        </w:rPr>
      </w:pPr>
      <w:bookmarkStart w:id="0" w:name="_GoBack"/>
      <w:r>
        <w:rPr>
          <w:rFonts w:ascii="Arial" w:hAnsi="Arial"/>
          <w:b/>
          <w:sz w:val="32"/>
          <w:szCs w:val="32"/>
        </w:rPr>
        <w:t xml:space="preserve">Self-monitoring </w:t>
      </w:r>
      <w:r w:rsidRPr="00D31677">
        <w:rPr>
          <w:rFonts w:ascii="Arial" w:hAnsi="Arial"/>
          <w:b/>
          <w:sz w:val="32"/>
          <w:szCs w:val="32"/>
        </w:rPr>
        <w:t xml:space="preserve">of blood pressure in pregnancy guidance </w:t>
      </w:r>
    </w:p>
    <w:p w:rsidR="00D31677" w:rsidRPr="00D31677" w:rsidRDefault="00D31677" w:rsidP="00D31677">
      <w:pPr>
        <w:jc w:val="center"/>
        <w:rPr>
          <w:rFonts w:ascii="Arial" w:hAnsi="Arial"/>
          <w:b/>
          <w:sz w:val="32"/>
          <w:szCs w:val="32"/>
        </w:rPr>
      </w:pPr>
      <w:proofErr w:type="gramStart"/>
      <w:r w:rsidRPr="00D31677">
        <w:rPr>
          <w:rFonts w:ascii="Arial" w:hAnsi="Arial"/>
          <w:b/>
          <w:sz w:val="32"/>
          <w:szCs w:val="32"/>
        </w:rPr>
        <w:t>during</w:t>
      </w:r>
      <w:proofErr w:type="gramEnd"/>
      <w:r w:rsidRPr="00D31677">
        <w:rPr>
          <w:rFonts w:ascii="Arial" w:hAnsi="Arial"/>
          <w:b/>
          <w:sz w:val="32"/>
          <w:szCs w:val="32"/>
        </w:rPr>
        <w:t xml:space="preserve"> COVID19 pandemic</w:t>
      </w:r>
    </w:p>
    <w:bookmarkEnd w:id="0"/>
    <w:p w:rsidR="00184304" w:rsidRPr="0043553A" w:rsidRDefault="0016472D" w:rsidP="00184304">
      <w:pPr>
        <w:pStyle w:val="Default"/>
        <w:jc w:val="center"/>
        <w:rPr>
          <w:b/>
          <w:sz w:val="47"/>
          <w:szCs w:val="47"/>
        </w:rPr>
      </w:pPr>
      <w:r>
        <w:rPr>
          <w:b/>
          <w:sz w:val="47"/>
          <w:szCs w:val="47"/>
        </w:rPr>
        <w:t>COVID-19 – Clinical Guidelines</w:t>
      </w:r>
    </w:p>
    <w:p w:rsidR="00184304" w:rsidRPr="009F42B8" w:rsidRDefault="00184304" w:rsidP="00184304">
      <w:pPr>
        <w:jc w:val="center"/>
        <w:rPr>
          <w:b/>
          <w:color w:val="FF0000"/>
          <w:sz w:val="28"/>
          <w:szCs w:val="28"/>
        </w:rPr>
      </w:pPr>
      <w:r w:rsidRPr="009F42B8">
        <w:rPr>
          <w:b/>
          <w:color w:val="FF0000"/>
          <w:sz w:val="28"/>
          <w:szCs w:val="28"/>
        </w:rPr>
        <w:t>Warning – Document uncontrolled when printed</w:t>
      </w:r>
    </w:p>
    <w:p w:rsidR="00184304" w:rsidRPr="009F42B8" w:rsidRDefault="00184304" w:rsidP="00184304">
      <w:pPr>
        <w:jc w:val="center"/>
        <w:rPr>
          <w:b/>
          <w:color w:val="FF0000"/>
          <w:sz w:val="28"/>
          <w:szCs w:val="28"/>
        </w:rPr>
      </w:pPr>
      <w:r w:rsidRPr="009F42B8">
        <w:rPr>
          <w:b/>
          <w:color w:val="FF0000"/>
          <w:sz w:val="28"/>
          <w:szCs w:val="28"/>
        </w:rPr>
        <w:t>Warning – Document ONLY applicable during COVID-19 Pandemic</w:t>
      </w:r>
    </w:p>
    <w:p w:rsidR="00184304" w:rsidRDefault="00184304" w:rsidP="00184304">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1"/>
        <w:gridCol w:w="4201"/>
      </w:tblGrid>
      <w:tr w:rsidR="00184304" w:rsidRPr="0043553A" w:rsidTr="00342C89">
        <w:trPr>
          <w:trHeight w:val="249"/>
        </w:trPr>
        <w:tc>
          <w:tcPr>
            <w:tcW w:w="4201" w:type="dxa"/>
          </w:tcPr>
          <w:p w:rsidR="00184304" w:rsidRPr="0043553A" w:rsidRDefault="00184304" w:rsidP="00342C89">
            <w:pPr>
              <w:pStyle w:val="Default"/>
            </w:pPr>
            <w:r w:rsidRPr="0043553A">
              <w:t>Pol</w:t>
            </w:r>
            <w:r>
              <w:t xml:space="preserve">icy </w:t>
            </w:r>
            <w:proofErr w:type="spellStart"/>
            <w:r>
              <w:t>eLibrary</w:t>
            </w:r>
            <w:proofErr w:type="spellEnd"/>
            <w:r>
              <w:t xml:space="preserve"> Reference No.: </w:t>
            </w:r>
            <w:r w:rsidRPr="0043553A">
              <w:t xml:space="preserve"> </w:t>
            </w:r>
          </w:p>
        </w:tc>
        <w:tc>
          <w:tcPr>
            <w:tcW w:w="4201" w:type="dxa"/>
          </w:tcPr>
          <w:p w:rsidR="00184304" w:rsidRPr="0043553A" w:rsidRDefault="00184304" w:rsidP="00342C89">
            <w:pPr>
              <w:pStyle w:val="Default"/>
            </w:pPr>
            <w:r w:rsidRPr="0043553A">
              <w:t xml:space="preserve">Date of Issue: </w:t>
            </w:r>
            <w:r w:rsidR="00D31677">
              <w:t xml:space="preserve"> July 2020</w:t>
            </w:r>
          </w:p>
        </w:tc>
      </w:tr>
      <w:tr w:rsidR="00184304" w:rsidRPr="0043553A" w:rsidTr="00342C89">
        <w:trPr>
          <w:trHeight w:val="99"/>
        </w:trPr>
        <w:tc>
          <w:tcPr>
            <w:tcW w:w="4201" w:type="dxa"/>
          </w:tcPr>
          <w:p w:rsidR="00184304" w:rsidRPr="0043553A" w:rsidRDefault="00184304" w:rsidP="00342C89">
            <w:pPr>
              <w:pStyle w:val="Default"/>
            </w:pPr>
            <w:r w:rsidRPr="0043553A">
              <w:t xml:space="preserve">Prepared by: </w:t>
            </w:r>
            <w:r w:rsidR="00D31677">
              <w:t xml:space="preserve"> Mairi Milne</w:t>
            </w:r>
          </w:p>
        </w:tc>
        <w:tc>
          <w:tcPr>
            <w:tcW w:w="4201" w:type="dxa"/>
          </w:tcPr>
          <w:p w:rsidR="00184304" w:rsidRPr="0043553A" w:rsidRDefault="00184304" w:rsidP="00342C89">
            <w:pPr>
              <w:pStyle w:val="Default"/>
            </w:pPr>
            <w:r w:rsidRPr="0043553A">
              <w:t xml:space="preserve">Date of Review: </w:t>
            </w:r>
            <w:r w:rsidR="00D31677">
              <w:t>July 2022</w:t>
            </w:r>
          </w:p>
        </w:tc>
      </w:tr>
      <w:tr w:rsidR="00184304" w:rsidRPr="0043553A" w:rsidTr="00342C89">
        <w:trPr>
          <w:trHeight w:val="247"/>
        </w:trPr>
        <w:tc>
          <w:tcPr>
            <w:tcW w:w="4201" w:type="dxa"/>
          </w:tcPr>
          <w:p w:rsidR="00184304" w:rsidRDefault="00184304" w:rsidP="00342C89">
            <w:pPr>
              <w:pStyle w:val="Default"/>
            </w:pPr>
            <w:r w:rsidRPr="0043553A">
              <w:t xml:space="preserve">Lead Reviewer/Owner: </w:t>
            </w:r>
            <w:r w:rsidR="00D31677">
              <w:t xml:space="preserve">Dr Huma </w:t>
            </w:r>
            <w:proofErr w:type="spellStart"/>
            <w:r w:rsidR="00D31677">
              <w:t>Ayaz</w:t>
            </w:r>
            <w:proofErr w:type="spellEnd"/>
          </w:p>
          <w:p w:rsidR="00184304" w:rsidRPr="0043553A" w:rsidRDefault="00184304" w:rsidP="00342C89">
            <w:pPr>
              <w:pStyle w:val="Default"/>
            </w:pPr>
          </w:p>
        </w:tc>
        <w:tc>
          <w:tcPr>
            <w:tcW w:w="4201" w:type="dxa"/>
          </w:tcPr>
          <w:p w:rsidR="00184304" w:rsidRPr="0043553A" w:rsidRDefault="00184304" w:rsidP="00342C89">
            <w:pPr>
              <w:pStyle w:val="Default"/>
            </w:pPr>
            <w:r>
              <w:t xml:space="preserve">Version: </w:t>
            </w:r>
          </w:p>
        </w:tc>
      </w:tr>
      <w:tr w:rsidR="00184304" w:rsidRPr="0043553A" w:rsidTr="00342C89">
        <w:trPr>
          <w:trHeight w:val="255"/>
        </w:trPr>
        <w:tc>
          <w:tcPr>
            <w:tcW w:w="4201" w:type="dxa"/>
          </w:tcPr>
          <w:p w:rsidR="00184304" w:rsidRPr="0043553A" w:rsidRDefault="00184304" w:rsidP="00342C89">
            <w:pPr>
              <w:pStyle w:val="Default"/>
            </w:pPr>
            <w:r w:rsidRPr="0043553A">
              <w:t xml:space="preserve">Ratified by: </w:t>
            </w:r>
            <w:r>
              <w:t>COVID-19 Silver Clinical Experts Group</w:t>
            </w:r>
            <w:r w:rsidRPr="0043553A">
              <w:t xml:space="preserve"> </w:t>
            </w:r>
          </w:p>
        </w:tc>
        <w:tc>
          <w:tcPr>
            <w:tcW w:w="4201" w:type="dxa"/>
          </w:tcPr>
          <w:p w:rsidR="00184304" w:rsidRPr="0043553A" w:rsidRDefault="00184304" w:rsidP="00342C89">
            <w:pPr>
              <w:pStyle w:val="Default"/>
            </w:pPr>
            <w:r w:rsidRPr="0043553A">
              <w:t xml:space="preserve">Date Ratified: </w:t>
            </w:r>
          </w:p>
        </w:tc>
      </w:tr>
      <w:tr w:rsidR="00184304" w:rsidRPr="0043553A" w:rsidTr="00342C89">
        <w:trPr>
          <w:trHeight w:val="456"/>
        </w:trPr>
        <w:tc>
          <w:tcPr>
            <w:tcW w:w="4201" w:type="dxa"/>
          </w:tcPr>
          <w:p w:rsidR="00184304" w:rsidRPr="0043553A" w:rsidRDefault="00184304" w:rsidP="00342C89">
            <w:pPr>
              <w:pStyle w:val="Default"/>
            </w:pPr>
            <w:r w:rsidRPr="0043553A">
              <w:t xml:space="preserve">EQIA for Fairness : Yes /No </w:t>
            </w:r>
          </w:p>
        </w:tc>
        <w:tc>
          <w:tcPr>
            <w:tcW w:w="4201" w:type="dxa"/>
          </w:tcPr>
          <w:p w:rsidR="00184304" w:rsidRPr="0043553A" w:rsidRDefault="00184304" w:rsidP="00342C89">
            <w:pPr>
              <w:pStyle w:val="Default"/>
            </w:pPr>
            <w:r w:rsidRPr="0043553A">
              <w:t xml:space="preserve">DATE EQIA: </w:t>
            </w:r>
          </w:p>
        </w:tc>
      </w:tr>
    </w:tbl>
    <w:p w:rsidR="00184304" w:rsidRPr="0043553A" w:rsidRDefault="00184304" w:rsidP="00184304">
      <w:pPr>
        <w:jc w:val="center"/>
      </w:pPr>
    </w:p>
    <w:tbl>
      <w:tblPr>
        <w:tblStyle w:val="TableGrid"/>
        <w:tblW w:w="0" w:type="auto"/>
        <w:tblLook w:val="04A0" w:firstRow="1" w:lastRow="0" w:firstColumn="1" w:lastColumn="0" w:noHBand="0" w:noVBand="1"/>
      </w:tblPr>
      <w:tblGrid>
        <w:gridCol w:w="8472"/>
      </w:tblGrid>
      <w:tr w:rsidR="00184304" w:rsidTr="00342C89">
        <w:trPr>
          <w:trHeight w:val="1491"/>
        </w:trPr>
        <w:tc>
          <w:tcPr>
            <w:tcW w:w="8472" w:type="dxa"/>
          </w:tcPr>
          <w:p w:rsidR="00184304" w:rsidRDefault="00184304" w:rsidP="00342C89">
            <w:pPr>
              <w:pStyle w:val="Default"/>
            </w:pPr>
            <w:r>
              <w:t>Distribution:</w:t>
            </w:r>
          </w:p>
          <w:p w:rsidR="00184304" w:rsidRDefault="00184304" w:rsidP="00342C89">
            <w:pPr>
              <w:pStyle w:val="Default"/>
            </w:pPr>
          </w:p>
          <w:p w:rsidR="00184304" w:rsidRDefault="00184304" w:rsidP="00342C89">
            <w:pPr>
              <w:pStyle w:val="Default"/>
            </w:pPr>
            <w:r>
              <w:t>All Staff</w:t>
            </w:r>
          </w:p>
          <w:p w:rsidR="00184304" w:rsidRDefault="00184304" w:rsidP="00342C89">
            <w:pPr>
              <w:pStyle w:val="Default"/>
            </w:pPr>
          </w:p>
          <w:p w:rsidR="00184304" w:rsidRDefault="00184304" w:rsidP="00342C89">
            <w:pPr>
              <w:pStyle w:val="Default"/>
            </w:pPr>
          </w:p>
        </w:tc>
      </w:tr>
    </w:tbl>
    <w:p w:rsidR="00184304" w:rsidRDefault="00184304" w:rsidP="00184304">
      <w:pPr>
        <w:pStyle w:val="Default"/>
      </w:pPr>
    </w:p>
    <w:p w:rsidR="00184304" w:rsidRDefault="00184304" w:rsidP="00184304">
      <w:pPr>
        <w:pStyle w:val="Default"/>
      </w:pPr>
      <w:r>
        <w:t xml:space="preserve"> </w:t>
      </w:r>
    </w:p>
    <w:p w:rsidR="00184304" w:rsidRDefault="00184304" w:rsidP="00184304">
      <w:pPr>
        <w:pStyle w:val="Default"/>
        <w:jc w:val="center"/>
        <w:rPr>
          <w:sz w:val="21"/>
          <w:szCs w:val="21"/>
        </w:rPr>
      </w:pPr>
      <w:r>
        <w:rPr>
          <w:sz w:val="21"/>
          <w:szCs w:val="21"/>
        </w:rPr>
        <w:t>Method</w:t>
      </w:r>
    </w:p>
    <w:p w:rsidR="00184304" w:rsidRDefault="00184304" w:rsidP="00184304">
      <w:pPr>
        <w:pStyle w:val="Default"/>
        <w:jc w:val="center"/>
        <w:rPr>
          <w:rFonts w:ascii="Wingdings" w:hAnsi="Wingdings" w:cs="Wingdings"/>
          <w:sz w:val="44"/>
          <w:szCs w:val="44"/>
        </w:rPr>
      </w:pPr>
      <w:r>
        <w:rPr>
          <w:sz w:val="21"/>
          <w:szCs w:val="21"/>
        </w:rPr>
        <w:t xml:space="preserve">E-mail </w:t>
      </w:r>
      <w:r>
        <w:rPr>
          <w:rFonts w:ascii="Wingdings" w:hAnsi="Wingdings" w:cs="Wingdings"/>
          <w:sz w:val="44"/>
          <w:szCs w:val="44"/>
        </w:rPr>
        <w:t></w:t>
      </w:r>
      <w:r>
        <w:rPr>
          <w:rFonts w:ascii="Wingdings" w:hAnsi="Wingdings" w:cs="Wingdings"/>
          <w:sz w:val="44"/>
          <w:szCs w:val="44"/>
        </w:rPr>
        <w:t></w:t>
      </w:r>
      <w:r>
        <w:rPr>
          <w:rFonts w:ascii="Wingdings" w:hAnsi="Wingdings" w:cs="Wingdings"/>
          <w:sz w:val="44"/>
          <w:szCs w:val="44"/>
        </w:rPr>
        <w:t></w:t>
      </w:r>
      <w:r>
        <w:rPr>
          <w:sz w:val="21"/>
          <w:szCs w:val="21"/>
        </w:rPr>
        <w:t xml:space="preserve">Intranet </w:t>
      </w:r>
      <w:r>
        <w:rPr>
          <w:rFonts w:ascii="Wingdings" w:hAnsi="Wingdings" w:cs="Wingdings"/>
          <w:sz w:val="44"/>
          <w:szCs w:val="44"/>
        </w:rPr>
        <w:t></w:t>
      </w:r>
    </w:p>
    <w:p w:rsidR="00184304" w:rsidRDefault="00184304" w:rsidP="00184304">
      <w:pPr>
        <w:pStyle w:val="Default"/>
        <w:rPr>
          <w:rFonts w:ascii="Wingdings" w:hAnsi="Wingdings" w:cs="Wingdings"/>
          <w:sz w:val="44"/>
          <w:szCs w:val="44"/>
        </w:rPr>
      </w:pPr>
    </w:p>
    <w:p w:rsidR="00D31677" w:rsidRPr="00D31677" w:rsidRDefault="00D31677" w:rsidP="00D31677">
      <w:pPr>
        <w:spacing w:after="0" w:line="240" w:lineRule="auto"/>
        <w:jc w:val="both"/>
        <w:rPr>
          <w:rFonts w:ascii="Arial" w:eastAsia="Times New Roman" w:hAnsi="Arial" w:cs="Times New Roman"/>
          <w:b/>
          <w:sz w:val="24"/>
          <w:szCs w:val="24"/>
          <w:lang w:val="en-US"/>
        </w:rPr>
      </w:pPr>
      <w:proofErr w:type="spellStart"/>
      <w:r w:rsidRPr="00D31677">
        <w:rPr>
          <w:rFonts w:ascii="Arial" w:eastAsia="Times New Roman" w:hAnsi="Arial" w:cs="Times New Roman"/>
          <w:b/>
          <w:sz w:val="24"/>
          <w:szCs w:val="24"/>
          <w:lang w:val="en-US"/>
        </w:rPr>
        <w:t>Self monitoring</w:t>
      </w:r>
      <w:proofErr w:type="spellEnd"/>
      <w:r w:rsidRPr="00D31677">
        <w:rPr>
          <w:rFonts w:ascii="Arial" w:eastAsia="Times New Roman" w:hAnsi="Arial" w:cs="Times New Roman"/>
          <w:b/>
          <w:sz w:val="24"/>
          <w:szCs w:val="24"/>
          <w:lang w:val="en-US"/>
        </w:rPr>
        <w:t xml:space="preserve"> of blood pressure in pregnancy guidance during COVID19 pandemic</w:t>
      </w:r>
    </w:p>
    <w:p w:rsidR="00D31677" w:rsidRPr="00D31677" w:rsidRDefault="00D31677" w:rsidP="00D31677">
      <w:pPr>
        <w:spacing w:after="0" w:line="240" w:lineRule="auto"/>
        <w:jc w:val="both"/>
        <w:rPr>
          <w:rFonts w:ascii="Arial" w:eastAsia="Times New Roman" w:hAnsi="Arial" w:cs="Times New Roman"/>
          <w:b/>
          <w:sz w:val="24"/>
          <w:szCs w:val="24"/>
          <w:lang w:val="en-US"/>
        </w:rPr>
      </w:pPr>
    </w:p>
    <w:p w:rsidR="00D31677" w:rsidRPr="00D31677" w:rsidRDefault="00D31677" w:rsidP="00D31677">
      <w:pPr>
        <w:spacing w:after="0" w:line="240" w:lineRule="auto"/>
        <w:jc w:val="both"/>
        <w:rPr>
          <w:rFonts w:ascii="Arial" w:eastAsia="Times New Roman" w:hAnsi="Arial" w:cs="Times New Roman"/>
          <w:b/>
          <w:sz w:val="24"/>
          <w:szCs w:val="24"/>
          <w:lang w:val="en-US"/>
        </w:rPr>
      </w:pPr>
      <w:r w:rsidRPr="00D31677">
        <w:rPr>
          <w:rFonts w:ascii="Arial" w:eastAsia="Times New Roman" w:hAnsi="Arial" w:cs="Times New Roman"/>
          <w:b/>
          <w:sz w:val="24"/>
          <w:szCs w:val="24"/>
          <w:lang w:val="en-US"/>
        </w:rPr>
        <w:t>Introduction</w:t>
      </w:r>
    </w:p>
    <w:p w:rsidR="00D31677" w:rsidRPr="00D31677" w:rsidRDefault="00D31677" w:rsidP="00D31677">
      <w:pPr>
        <w:spacing w:after="0" w:line="240" w:lineRule="auto"/>
        <w:jc w:val="both"/>
        <w:rPr>
          <w:rFonts w:ascii="Arial" w:eastAsia="Times New Roman" w:hAnsi="Arial" w:cs="Times New Roman"/>
          <w:b/>
          <w:sz w:val="24"/>
          <w:szCs w:val="24"/>
          <w:lang w:val="en-US"/>
        </w:rPr>
      </w:pPr>
    </w:p>
    <w:p w:rsidR="00D31677" w:rsidRPr="00D31677" w:rsidRDefault="00D31677" w:rsidP="00D31677">
      <w:pPr>
        <w:spacing w:after="0" w:line="240" w:lineRule="auto"/>
        <w:jc w:val="both"/>
        <w:rPr>
          <w:rFonts w:ascii="Arial" w:eastAsia="Times New Roman" w:hAnsi="Arial" w:cs="Times New Roman"/>
          <w:b/>
          <w:sz w:val="24"/>
          <w:szCs w:val="24"/>
          <w:lang w:val="en-US"/>
        </w:rPr>
      </w:pPr>
      <w:r w:rsidRPr="00D31677">
        <w:rPr>
          <w:rFonts w:ascii="Arial" w:eastAsia="Times New Roman" w:hAnsi="Arial" w:cs="Times New Roman"/>
          <w:sz w:val="24"/>
          <w:szCs w:val="24"/>
          <w:lang w:val="en-US"/>
        </w:rPr>
        <w:t xml:space="preserve">In view of the current COVID 19 pandemic there is a need to minimize face to face consultations and consider </w:t>
      </w:r>
      <w:proofErr w:type="spellStart"/>
      <w:r w:rsidRPr="00D31677">
        <w:rPr>
          <w:rFonts w:ascii="Arial" w:eastAsia="Times New Roman" w:hAnsi="Arial" w:cs="Times New Roman"/>
          <w:sz w:val="24"/>
          <w:szCs w:val="24"/>
          <w:lang w:val="en-US"/>
        </w:rPr>
        <w:t>self monitoring</w:t>
      </w:r>
      <w:proofErr w:type="spellEnd"/>
      <w:r w:rsidRPr="00D31677">
        <w:rPr>
          <w:rFonts w:ascii="Arial" w:eastAsia="Times New Roman" w:hAnsi="Arial" w:cs="Times New Roman"/>
          <w:sz w:val="24"/>
          <w:szCs w:val="24"/>
          <w:lang w:val="en-US"/>
        </w:rPr>
        <w:t xml:space="preserve"> of blood pressure in pregnancy and postnatal period while maintaining safety for you and your baby.</w:t>
      </w:r>
    </w:p>
    <w:p w:rsidR="00D31677" w:rsidRPr="00D31677" w:rsidRDefault="00D31677" w:rsidP="00D31677">
      <w:pPr>
        <w:spacing w:after="0" w:line="240" w:lineRule="auto"/>
        <w:jc w:val="both"/>
        <w:rPr>
          <w:rFonts w:ascii="Arial" w:eastAsia="Times New Roman" w:hAnsi="Arial" w:cs="Times New Roman"/>
          <w:b/>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 xml:space="preserve">Blood pressure (BP) </w:t>
      </w:r>
      <w:proofErr w:type="spellStart"/>
      <w:r w:rsidRPr="00D31677">
        <w:rPr>
          <w:rFonts w:ascii="Arial" w:eastAsia="Times New Roman" w:hAnsi="Arial" w:cs="Times New Roman"/>
          <w:sz w:val="24"/>
          <w:szCs w:val="24"/>
          <w:lang w:val="en-US"/>
        </w:rPr>
        <w:t>self monitoring</w:t>
      </w:r>
      <w:proofErr w:type="spellEnd"/>
      <w:r w:rsidRPr="00D31677">
        <w:rPr>
          <w:rFonts w:ascii="Arial" w:eastAsia="Times New Roman" w:hAnsi="Arial" w:cs="Times New Roman"/>
          <w:sz w:val="24"/>
          <w:szCs w:val="24"/>
          <w:lang w:val="en-US"/>
        </w:rPr>
        <w:t xml:space="preserve"> can either be done intermittently i.e. on the day of a scheduled clinic or more frequently e.g. daily or weekly in addition to your usual care.</w:t>
      </w: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 xml:space="preserve">There have been no concerns regarding the safety of blood pressure </w:t>
      </w:r>
      <w:proofErr w:type="spellStart"/>
      <w:r w:rsidRPr="00D31677">
        <w:rPr>
          <w:rFonts w:ascii="Arial" w:eastAsia="Times New Roman" w:hAnsi="Arial" w:cs="Times New Roman"/>
          <w:sz w:val="24"/>
          <w:szCs w:val="24"/>
          <w:lang w:val="en-US"/>
        </w:rPr>
        <w:t>self monitoring</w:t>
      </w:r>
      <w:proofErr w:type="spellEnd"/>
      <w:r w:rsidRPr="00D31677">
        <w:rPr>
          <w:rFonts w:ascii="Arial" w:eastAsia="Times New Roman" w:hAnsi="Arial" w:cs="Times New Roman"/>
          <w:sz w:val="24"/>
          <w:szCs w:val="24"/>
          <w:lang w:val="en-US"/>
        </w:rPr>
        <w:t xml:space="preserve"> till to date, and it has been used informally by many pregnant women with chronic hypertension.</w:t>
      </w: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b/>
          <w:sz w:val="24"/>
          <w:szCs w:val="24"/>
          <w:lang w:val="en-US"/>
        </w:rPr>
      </w:pPr>
      <w:r w:rsidRPr="00D31677">
        <w:rPr>
          <w:rFonts w:ascii="Arial" w:eastAsia="Times New Roman" w:hAnsi="Arial" w:cs="Times New Roman"/>
          <w:b/>
          <w:sz w:val="24"/>
          <w:szCs w:val="24"/>
          <w:lang w:val="en-US"/>
        </w:rPr>
        <w:t xml:space="preserve">Women for whom </w:t>
      </w:r>
      <w:proofErr w:type="spellStart"/>
      <w:r w:rsidRPr="00D31677">
        <w:rPr>
          <w:rFonts w:ascii="Arial" w:eastAsia="Times New Roman" w:hAnsi="Arial" w:cs="Times New Roman"/>
          <w:b/>
          <w:sz w:val="24"/>
          <w:szCs w:val="24"/>
          <w:lang w:val="en-US"/>
        </w:rPr>
        <w:t>self monitoring</w:t>
      </w:r>
      <w:proofErr w:type="spellEnd"/>
      <w:r w:rsidRPr="00D31677">
        <w:rPr>
          <w:rFonts w:ascii="Arial" w:eastAsia="Times New Roman" w:hAnsi="Arial" w:cs="Times New Roman"/>
          <w:b/>
          <w:sz w:val="24"/>
          <w:szCs w:val="24"/>
          <w:lang w:val="en-US"/>
        </w:rPr>
        <w:t xml:space="preserve"> of blood pressure in pregnancy should be considered</w:t>
      </w:r>
    </w:p>
    <w:p w:rsidR="00D31677" w:rsidRPr="00D31677" w:rsidRDefault="00D31677" w:rsidP="00D31677">
      <w:pPr>
        <w:spacing w:after="0" w:line="240" w:lineRule="auto"/>
        <w:jc w:val="both"/>
        <w:rPr>
          <w:rFonts w:ascii="Arial" w:eastAsia="Times New Roman" w:hAnsi="Arial" w:cs="Times New Roman"/>
          <w:b/>
          <w:sz w:val="24"/>
          <w:szCs w:val="24"/>
          <w:lang w:val="en-US"/>
        </w:rPr>
      </w:pPr>
    </w:p>
    <w:p w:rsidR="00D31677" w:rsidRPr="00D31677" w:rsidRDefault="00D31677" w:rsidP="00D31677">
      <w:pPr>
        <w:spacing w:after="0" w:line="240" w:lineRule="auto"/>
        <w:jc w:val="both"/>
        <w:rPr>
          <w:rFonts w:ascii="Arial" w:eastAsia="Times New Roman" w:hAnsi="Arial" w:cs="Times New Roman"/>
          <w:b/>
          <w:sz w:val="24"/>
          <w:szCs w:val="24"/>
          <w:lang w:val="en-US"/>
        </w:rPr>
      </w:pPr>
      <w:r w:rsidRPr="00D31677">
        <w:rPr>
          <w:rFonts w:ascii="Arial" w:eastAsia="Times New Roman" w:hAnsi="Arial" w:cs="Times New Roman"/>
          <w:b/>
          <w:sz w:val="24"/>
          <w:szCs w:val="24"/>
          <w:lang w:val="en-US"/>
        </w:rPr>
        <w:t>Inclusion criteria</w:t>
      </w:r>
    </w:p>
    <w:p w:rsidR="00D31677" w:rsidRPr="00D31677" w:rsidRDefault="00D31677" w:rsidP="00D31677">
      <w:pPr>
        <w:spacing w:after="0" w:line="240" w:lineRule="auto"/>
        <w:jc w:val="both"/>
        <w:rPr>
          <w:rFonts w:ascii="Arial" w:eastAsia="Times New Roman" w:hAnsi="Arial" w:cs="Times New Roman"/>
          <w:b/>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 xml:space="preserve">Three groups of women for BP </w:t>
      </w:r>
      <w:proofErr w:type="spellStart"/>
      <w:r w:rsidRPr="00D31677">
        <w:rPr>
          <w:rFonts w:ascii="Arial" w:eastAsia="Times New Roman" w:hAnsi="Arial" w:cs="Times New Roman"/>
          <w:sz w:val="24"/>
          <w:szCs w:val="24"/>
          <w:lang w:val="en-US"/>
        </w:rPr>
        <w:t>self monitoring</w:t>
      </w:r>
      <w:proofErr w:type="spellEnd"/>
      <w:r w:rsidRPr="00D31677">
        <w:rPr>
          <w:rFonts w:ascii="Arial" w:eastAsia="Times New Roman" w:hAnsi="Arial" w:cs="Times New Roman"/>
          <w:sz w:val="24"/>
          <w:szCs w:val="24"/>
          <w:lang w:val="en-US"/>
        </w:rPr>
        <w:t xml:space="preserve"> are summarized in the table below.</w:t>
      </w:r>
    </w:p>
    <w:p w:rsidR="00D31677" w:rsidRPr="00D31677" w:rsidRDefault="00D31677" w:rsidP="00D31677">
      <w:pPr>
        <w:spacing w:after="0" w:line="240" w:lineRule="auto"/>
        <w:jc w:val="both"/>
        <w:rPr>
          <w:rFonts w:ascii="Arial" w:eastAsia="Times New Roman" w:hAnsi="Arial" w:cs="Times New Roman"/>
          <w:b/>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b/>
          <w:sz w:val="24"/>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394"/>
        <w:gridCol w:w="2268"/>
      </w:tblGrid>
      <w:tr w:rsidR="00D31677" w:rsidRPr="00D31677" w:rsidTr="00D31677">
        <w:tc>
          <w:tcPr>
            <w:tcW w:w="3369" w:type="dxa"/>
          </w:tcPr>
          <w:p w:rsidR="00D31677" w:rsidRPr="00D31677" w:rsidRDefault="00D31677" w:rsidP="00D31677">
            <w:pPr>
              <w:spacing w:after="0" w:line="240" w:lineRule="auto"/>
              <w:jc w:val="both"/>
              <w:rPr>
                <w:rFonts w:ascii="Arial" w:eastAsia="Times New Roman" w:hAnsi="Arial" w:cs="Times New Roman"/>
                <w:b/>
                <w:sz w:val="20"/>
                <w:szCs w:val="20"/>
                <w:lang w:val="en-US"/>
              </w:rPr>
            </w:pPr>
            <w:r w:rsidRPr="00D31677">
              <w:rPr>
                <w:rFonts w:ascii="Arial" w:eastAsia="Times New Roman" w:hAnsi="Arial" w:cs="Times New Roman"/>
                <w:b/>
                <w:sz w:val="20"/>
                <w:szCs w:val="20"/>
                <w:lang w:val="en-US"/>
              </w:rPr>
              <w:t>Group</w:t>
            </w:r>
          </w:p>
        </w:tc>
        <w:tc>
          <w:tcPr>
            <w:tcW w:w="4394" w:type="dxa"/>
          </w:tcPr>
          <w:p w:rsidR="00D31677" w:rsidRPr="00D31677" w:rsidRDefault="00D31677" w:rsidP="00D31677">
            <w:pPr>
              <w:spacing w:after="0" w:line="240" w:lineRule="auto"/>
              <w:jc w:val="both"/>
              <w:rPr>
                <w:rFonts w:ascii="Arial" w:eastAsia="Times New Roman" w:hAnsi="Arial" w:cs="Times New Roman"/>
                <w:b/>
                <w:sz w:val="20"/>
                <w:szCs w:val="20"/>
                <w:lang w:val="en-US"/>
              </w:rPr>
            </w:pPr>
            <w:r w:rsidRPr="00D31677">
              <w:rPr>
                <w:rFonts w:ascii="Arial" w:eastAsia="Times New Roman" w:hAnsi="Arial" w:cs="Times New Roman"/>
                <w:b/>
                <w:sz w:val="20"/>
                <w:szCs w:val="20"/>
                <w:lang w:val="en-US"/>
              </w:rPr>
              <w:t>Description</w:t>
            </w:r>
          </w:p>
        </w:tc>
        <w:tc>
          <w:tcPr>
            <w:tcW w:w="2268" w:type="dxa"/>
          </w:tcPr>
          <w:p w:rsidR="00D31677" w:rsidRPr="00D31677" w:rsidRDefault="00D31677" w:rsidP="00D31677">
            <w:pPr>
              <w:spacing w:after="0" w:line="240" w:lineRule="auto"/>
              <w:jc w:val="both"/>
              <w:rPr>
                <w:rFonts w:ascii="Arial" w:eastAsia="Times New Roman" w:hAnsi="Arial" w:cs="Times New Roman"/>
                <w:b/>
                <w:sz w:val="20"/>
                <w:szCs w:val="20"/>
                <w:lang w:val="en-US"/>
              </w:rPr>
            </w:pPr>
            <w:r w:rsidRPr="00D31677">
              <w:rPr>
                <w:rFonts w:ascii="Arial" w:eastAsia="Times New Roman" w:hAnsi="Arial" w:cs="Times New Roman"/>
                <w:b/>
                <w:sz w:val="20"/>
                <w:szCs w:val="20"/>
                <w:lang w:val="en-US"/>
              </w:rPr>
              <w:t>Illustrative prevalence</w:t>
            </w:r>
          </w:p>
        </w:tc>
      </w:tr>
      <w:tr w:rsidR="00D31677" w:rsidRPr="00D31677" w:rsidTr="00D31677">
        <w:trPr>
          <w:trHeight w:val="702"/>
        </w:trPr>
        <w:tc>
          <w:tcPr>
            <w:tcW w:w="3369"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1. Currently hypertensive women (Priority)</w:t>
            </w:r>
          </w:p>
        </w:tc>
        <w:tc>
          <w:tcPr>
            <w:tcW w:w="4394"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Women with chronic hypertension, gestational hypertension or pre-eclampsia</w:t>
            </w:r>
          </w:p>
        </w:tc>
        <w:tc>
          <w:tcPr>
            <w:tcW w:w="2268"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c.10%</w:t>
            </w:r>
          </w:p>
        </w:tc>
      </w:tr>
      <w:tr w:rsidR="00D31677" w:rsidRPr="00D31677" w:rsidTr="00D31677">
        <w:tc>
          <w:tcPr>
            <w:tcW w:w="3369"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2. Normotensive women considered at higher risk of pregnancy hypertension by NICE guidelines</w:t>
            </w:r>
          </w:p>
        </w:tc>
        <w:tc>
          <w:tcPr>
            <w:tcW w:w="4394"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Women with one of the following risk factors </w:t>
            </w: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Hypertensive disease during a previous pregnancy</w:t>
            </w: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Chronic kidney disease</w:t>
            </w: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Auto immune disease(</w:t>
            </w:r>
            <w:proofErr w:type="spellStart"/>
            <w:r w:rsidRPr="00D31677">
              <w:rPr>
                <w:rFonts w:ascii="Arial" w:eastAsia="Times New Roman" w:hAnsi="Arial" w:cs="Times New Roman"/>
                <w:sz w:val="20"/>
                <w:szCs w:val="20"/>
                <w:lang w:val="en-US"/>
              </w:rPr>
              <w:t>e.g</w:t>
            </w:r>
            <w:proofErr w:type="spellEnd"/>
            <w:r w:rsidRPr="00D31677">
              <w:rPr>
                <w:rFonts w:ascii="Arial" w:eastAsia="Times New Roman" w:hAnsi="Arial" w:cs="Times New Roman"/>
                <w:sz w:val="20"/>
                <w:szCs w:val="20"/>
                <w:lang w:val="en-US"/>
              </w:rPr>
              <w:t xml:space="preserve"> SLE or antiphospholipid syndrome)</w:t>
            </w:r>
          </w:p>
          <w:p w:rsidR="00D31677" w:rsidRPr="00D31677" w:rsidRDefault="00D31677" w:rsidP="00D31677">
            <w:pPr>
              <w:spacing w:after="0" w:line="240" w:lineRule="auto"/>
              <w:ind w:left="720"/>
              <w:contextualSpacing/>
              <w:jc w:val="both"/>
              <w:rPr>
                <w:rFonts w:ascii="Arial" w:eastAsia="Times New Roman" w:hAnsi="Arial" w:cs="Times New Roman"/>
                <w:sz w:val="20"/>
                <w:szCs w:val="20"/>
                <w:lang w:val="en-US"/>
              </w:rPr>
            </w:pP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Type 1 or Type 2 Diabetes</w:t>
            </w:r>
          </w:p>
          <w:p w:rsidR="00D31677" w:rsidRPr="00D31677" w:rsidRDefault="00D31677" w:rsidP="00D31677">
            <w:pPr>
              <w:spacing w:after="0" w:line="240" w:lineRule="auto"/>
              <w:ind w:left="720"/>
              <w:contextualSpacing/>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Women with two of the following risk factors:</w:t>
            </w: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First pregnancy</w:t>
            </w: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Age 40 years or older</w:t>
            </w: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Pregnancy interval of &gt;than10 years</w:t>
            </w: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Body mass index (BMI) of 35 or more</w:t>
            </w: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Family history of pre-eclampsia</w:t>
            </w:r>
          </w:p>
          <w:p w:rsidR="00D31677" w:rsidRPr="00D31677" w:rsidRDefault="00D31677" w:rsidP="00D31677">
            <w:pPr>
              <w:numPr>
                <w:ilvl w:val="0"/>
                <w:numId w:val="1"/>
              </w:numPr>
              <w:spacing w:after="0" w:line="240" w:lineRule="auto"/>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Multi-fetal pregnancy</w:t>
            </w:r>
          </w:p>
          <w:p w:rsidR="00D31677" w:rsidRPr="00D31677" w:rsidRDefault="00D31677" w:rsidP="00D31677">
            <w:pPr>
              <w:spacing w:after="0" w:line="240" w:lineRule="auto"/>
              <w:jc w:val="both"/>
              <w:rPr>
                <w:rFonts w:ascii="Arial" w:eastAsia="Times New Roman" w:hAnsi="Arial" w:cs="Times New Roman"/>
                <w:sz w:val="20"/>
                <w:szCs w:val="20"/>
                <w:lang w:val="en-US"/>
              </w:rPr>
            </w:pPr>
          </w:p>
        </w:tc>
        <w:tc>
          <w:tcPr>
            <w:tcW w:w="2268" w:type="dxa"/>
          </w:tcPr>
          <w:p w:rsidR="00D31677" w:rsidRPr="00D31677" w:rsidRDefault="00D31677" w:rsidP="00D31677">
            <w:pPr>
              <w:spacing w:after="0" w:line="240" w:lineRule="auto"/>
              <w:jc w:val="both"/>
              <w:rPr>
                <w:rFonts w:ascii="Arial" w:eastAsia="Times New Roman" w:hAnsi="Arial" w:cs="Times New Roman"/>
                <w:sz w:val="20"/>
                <w:szCs w:val="20"/>
                <w:lang w:val="en-US"/>
              </w:rPr>
            </w:pPr>
          </w:p>
        </w:tc>
      </w:tr>
      <w:tr w:rsidR="00D31677" w:rsidRPr="00D31677" w:rsidTr="00D31677">
        <w:trPr>
          <w:trHeight w:val="1047"/>
        </w:trPr>
        <w:tc>
          <w:tcPr>
            <w:tcW w:w="3369" w:type="dxa"/>
          </w:tcPr>
          <w:p w:rsidR="00D31677" w:rsidRPr="00D31677" w:rsidRDefault="00D31677" w:rsidP="00D31677">
            <w:pPr>
              <w:spacing w:after="0" w:line="240" w:lineRule="auto"/>
              <w:jc w:val="both"/>
              <w:rPr>
                <w:rFonts w:ascii="Arial" w:eastAsia="Times New Roman" w:hAnsi="Arial" w:cs="Times New Roman"/>
                <w:sz w:val="20"/>
                <w:szCs w:val="20"/>
                <w:lang w:val="en-US"/>
              </w:rPr>
            </w:pPr>
            <w:proofErr w:type="gramStart"/>
            <w:r w:rsidRPr="00D31677">
              <w:rPr>
                <w:rFonts w:ascii="Arial" w:eastAsia="Times New Roman" w:hAnsi="Arial" w:cs="Times New Roman"/>
                <w:sz w:val="20"/>
                <w:szCs w:val="20"/>
                <w:lang w:val="en-US"/>
              </w:rPr>
              <w:t>3 .</w:t>
            </w:r>
            <w:proofErr w:type="gramEnd"/>
            <w:r w:rsidRPr="00D31677">
              <w:rPr>
                <w:rFonts w:ascii="Arial" w:eastAsia="Times New Roman" w:hAnsi="Arial" w:cs="Times New Roman"/>
                <w:sz w:val="20"/>
                <w:szCs w:val="20"/>
                <w:lang w:val="en-US"/>
              </w:rPr>
              <w:t xml:space="preserve">  Normotensive women</w:t>
            </w:r>
          </w:p>
        </w:tc>
        <w:tc>
          <w:tcPr>
            <w:tcW w:w="4394"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All other normotensive pregnant women as part of standard antenatal care (including those who may need to self-isolate for a period).</w:t>
            </w:r>
          </w:p>
        </w:tc>
        <w:tc>
          <w:tcPr>
            <w:tcW w:w="2268" w:type="dxa"/>
          </w:tcPr>
          <w:p w:rsidR="00D31677" w:rsidRPr="00D31677" w:rsidRDefault="00D31677" w:rsidP="00D31677">
            <w:pPr>
              <w:spacing w:after="0" w:line="240" w:lineRule="auto"/>
              <w:jc w:val="both"/>
              <w:rPr>
                <w:rFonts w:ascii="Arial" w:eastAsia="Times New Roman" w:hAnsi="Arial" w:cs="Times New Roman"/>
                <w:sz w:val="20"/>
                <w:szCs w:val="20"/>
                <w:lang w:val="en-US"/>
              </w:rPr>
            </w:pPr>
          </w:p>
        </w:tc>
      </w:tr>
    </w:tbl>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b/>
          <w:sz w:val="20"/>
          <w:szCs w:val="20"/>
          <w:lang w:val="en-US"/>
        </w:rPr>
      </w:pPr>
      <w:r w:rsidRPr="00D31677">
        <w:rPr>
          <w:rFonts w:ascii="Arial" w:eastAsia="Times New Roman" w:hAnsi="Arial" w:cs="Times New Roman"/>
          <w:b/>
          <w:sz w:val="20"/>
          <w:szCs w:val="20"/>
          <w:lang w:val="en-US"/>
        </w:rPr>
        <w:t>Exclusion criteria</w:t>
      </w: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Patients with severe hypertension or </w:t>
      </w:r>
      <w:proofErr w:type="spellStart"/>
      <w:r w:rsidRPr="00D31677">
        <w:rPr>
          <w:rFonts w:ascii="Arial" w:eastAsia="Times New Roman" w:hAnsi="Arial" w:cs="Times New Roman"/>
          <w:sz w:val="20"/>
          <w:szCs w:val="20"/>
          <w:lang w:val="en-US"/>
        </w:rPr>
        <w:t>pre eclampsia</w:t>
      </w:r>
      <w:proofErr w:type="spellEnd"/>
      <w:r w:rsidRPr="00D31677">
        <w:rPr>
          <w:rFonts w:ascii="Arial" w:eastAsia="Times New Roman" w:hAnsi="Arial" w:cs="Times New Roman"/>
          <w:sz w:val="20"/>
          <w:szCs w:val="20"/>
          <w:lang w:val="en-US"/>
        </w:rPr>
        <w:t xml:space="preserve"> with adverse features who require admission</w:t>
      </w: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b/>
          <w:sz w:val="20"/>
          <w:szCs w:val="20"/>
          <w:lang w:val="en-US"/>
        </w:rPr>
      </w:pPr>
    </w:p>
    <w:p w:rsidR="00D31677" w:rsidRDefault="00D31677" w:rsidP="00D31677">
      <w:pPr>
        <w:spacing w:after="0" w:line="240" w:lineRule="auto"/>
        <w:jc w:val="both"/>
        <w:rPr>
          <w:rFonts w:ascii="Arial" w:eastAsia="Times New Roman" w:hAnsi="Arial" w:cs="Times New Roman"/>
          <w:b/>
          <w:sz w:val="20"/>
          <w:szCs w:val="20"/>
          <w:lang w:val="en-US"/>
        </w:rPr>
      </w:pPr>
    </w:p>
    <w:p w:rsidR="00D31677" w:rsidRDefault="00D31677" w:rsidP="00D31677">
      <w:pPr>
        <w:spacing w:after="0" w:line="240" w:lineRule="auto"/>
        <w:jc w:val="both"/>
        <w:rPr>
          <w:rFonts w:ascii="Arial" w:eastAsia="Times New Roman" w:hAnsi="Arial" w:cs="Times New Roman"/>
          <w:b/>
          <w:sz w:val="20"/>
          <w:szCs w:val="20"/>
          <w:lang w:val="en-US"/>
        </w:rPr>
      </w:pPr>
    </w:p>
    <w:p w:rsidR="00D31677" w:rsidRDefault="00D31677" w:rsidP="00D31677">
      <w:pPr>
        <w:spacing w:after="0" w:line="240" w:lineRule="auto"/>
        <w:jc w:val="both"/>
        <w:rPr>
          <w:rFonts w:ascii="Arial" w:eastAsia="Times New Roman" w:hAnsi="Arial" w:cs="Times New Roman"/>
          <w:b/>
          <w:sz w:val="20"/>
          <w:szCs w:val="20"/>
          <w:lang w:val="en-US"/>
        </w:rPr>
      </w:pPr>
    </w:p>
    <w:p w:rsidR="00D31677" w:rsidRDefault="00D31677" w:rsidP="00D31677">
      <w:pPr>
        <w:spacing w:after="0" w:line="240" w:lineRule="auto"/>
        <w:jc w:val="both"/>
        <w:rPr>
          <w:rFonts w:ascii="Arial" w:eastAsia="Times New Roman" w:hAnsi="Arial" w:cs="Times New Roman"/>
          <w:b/>
          <w:sz w:val="20"/>
          <w:szCs w:val="20"/>
          <w:lang w:val="en-US"/>
        </w:rPr>
      </w:pPr>
    </w:p>
    <w:p w:rsidR="00D31677" w:rsidRPr="00D31677" w:rsidRDefault="00D31677" w:rsidP="00D31677">
      <w:pPr>
        <w:spacing w:after="0" w:line="240" w:lineRule="auto"/>
        <w:jc w:val="both"/>
        <w:rPr>
          <w:rFonts w:ascii="Arial" w:eastAsia="Times New Roman" w:hAnsi="Arial" w:cs="Times New Roman"/>
          <w:b/>
          <w:sz w:val="20"/>
          <w:szCs w:val="20"/>
          <w:lang w:val="en-US"/>
        </w:rPr>
      </w:pPr>
    </w:p>
    <w:p w:rsidR="00D31677" w:rsidRPr="00D31677" w:rsidRDefault="00D31677" w:rsidP="00D31677">
      <w:pPr>
        <w:spacing w:after="0" w:line="240" w:lineRule="auto"/>
        <w:jc w:val="both"/>
        <w:rPr>
          <w:rFonts w:ascii="Arial" w:eastAsia="Times New Roman" w:hAnsi="Arial" w:cs="Times New Roman"/>
          <w:b/>
          <w:sz w:val="20"/>
          <w:szCs w:val="20"/>
          <w:lang w:val="en-US"/>
        </w:rPr>
      </w:pPr>
    </w:p>
    <w:p w:rsidR="00D31677" w:rsidRPr="00D31677" w:rsidRDefault="00D31677" w:rsidP="00D31677">
      <w:pPr>
        <w:spacing w:after="0" w:line="240" w:lineRule="auto"/>
        <w:jc w:val="both"/>
        <w:rPr>
          <w:rFonts w:ascii="Arial" w:eastAsia="Times New Roman" w:hAnsi="Arial" w:cs="Times New Roman"/>
          <w:b/>
          <w:sz w:val="20"/>
          <w:szCs w:val="20"/>
          <w:lang w:val="en-US"/>
        </w:rPr>
      </w:pPr>
      <w:r w:rsidRPr="00D31677">
        <w:rPr>
          <w:rFonts w:ascii="Arial" w:eastAsia="Times New Roman" w:hAnsi="Arial" w:cs="Times New Roman"/>
          <w:b/>
          <w:sz w:val="20"/>
          <w:szCs w:val="20"/>
          <w:lang w:val="en-US"/>
        </w:rPr>
        <w:lastRenderedPageBreak/>
        <w:t>Pathway</w:t>
      </w: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Arrange for pregnant woman to attend a face to face appointment with the community midwife, or day assessment unit or (antenatal clinic) and check eligibility for </w:t>
      </w:r>
      <w:proofErr w:type="spellStart"/>
      <w:r w:rsidRPr="00D31677">
        <w:rPr>
          <w:rFonts w:ascii="Arial" w:eastAsia="Times New Roman" w:hAnsi="Arial" w:cs="Times New Roman"/>
          <w:sz w:val="20"/>
          <w:szCs w:val="20"/>
          <w:lang w:val="en-US"/>
        </w:rPr>
        <w:t>self monitoring</w:t>
      </w:r>
      <w:proofErr w:type="spellEnd"/>
      <w:r w:rsidRPr="00D31677">
        <w:rPr>
          <w:rFonts w:ascii="Arial" w:eastAsia="Times New Roman" w:hAnsi="Arial" w:cs="Times New Roman"/>
          <w:sz w:val="20"/>
          <w:szCs w:val="20"/>
          <w:lang w:val="en-US"/>
        </w:rPr>
        <w:t xml:space="preserve"> of blood pressure.</w:t>
      </w:r>
    </w:p>
    <w:p w:rsidR="00D31677" w:rsidRPr="00D31677" w:rsidRDefault="00D31677" w:rsidP="00D31677">
      <w:pPr>
        <w:spacing w:after="0" w:line="240" w:lineRule="auto"/>
        <w:ind w:left="360" w:right="949"/>
        <w:jc w:val="both"/>
        <w:rPr>
          <w:rFonts w:ascii="Arial" w:eastAsia="Times New Roman" w:hAnsi="Arial" w:cs="Times New Roman"/>
          <w:sz w:val="20"/>
          <w:szCs w:val="20"/>
          <w:lang w:val="en-US"/>
        </w:rPr>
      </w:pP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Ensure her contact details are up to date on the hospital electronic system.</w:t>
      </w:r>
    </w:p>
    <w:p w:rsidR="00D31677" w:rsidRPr="00D31677" w:rsidRDefault="00D31677" w:rsidP="00D31677">
      <w:pPr>
        <w:spacing w:after="0" w:line="240" w:lineRule="auto"/>
        <w:ind w:left="720" w:right="949"/>
        <w:contextualSpacing/>
        <w:jc w:val="both"/>
        <w:rPr>
          <w:rFonts w:ascii="Arial" w:eastAsia="Times New Roman" w:hAnsi="Arial" w:cs="Times New Roman"/>
          <w:sz w:val="20"/>
          <w:szCs w:val="20"/>
          <w:lang w:val="en-US"/>
        </w:rPr>
      </w:pP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Provide her with a </w:t>
      </w:r>
      <w:proofErr w:type="spellStart"/>
      <w:r w:rsidRPr="00D31677">
        <w:rPr>
          <w:rFonts w:ascii="Arial" w:eastAsia="Times New Roman" w:hAnsi="Arial" w:cs="Times New Roman"/>
          <w:sz w:val="20"/>
          <w:szCs w:val="20"/>
          <w:lang w:val="en-US"/>
        </w:rPr>
        <w:t>semi automated</w:t>
      </w:r>
      <w:proofErr w:type="spellEnd"/>
      <w:r w:rsidRPr="00D31677">
        <w:rPr>
          <w:rFonts w:ascii="Arial" w:eastAsia="Times New Roman" w:hAnsi="Arial" w:cs="Times New Roman"/>
          <w:sz w:val="20"/>
          <w:szCs w:val="20"/>
          <w:lang w:val="en-US"/>
        </w:rPr>
        <w:t xml:space="preserve"> or automated home blood pressure monitor validated for use in pregnancy and pre-eclampsia, an appropriate size cuff after checking upper arm measurement.</w:t>
      </w:r>
    </w:p>
    <w:p w:rsidR="00D31677" w:rsidRPr="00D31677" w:rsidRDefault="00D31677" w:rsidP="00D31677">
      <w:pPr>
        <w:spacing w:after="0" w:line="240" w:lineRule="auto"/>
        <w:ind w:right="949"/>
        <w:jc w:val="both"/>
        <w:rPr>
          <w:rFonts w:ascii="Arial" w:eastAsia="Times New Roman" w:hAnsi="Arial" w:cs="Times New Roman"/>
          <w:sz w:val="20"/>
          <w:szCs w:val="20"/>
          <w:lang w:val="en-US"/>
        </w:rPr>
      </w:pP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Provide written instructions on how to take her blood pressure reading. Ask the woman to take her blood pressure twice at least one minute apart and write the second blood pressure down or send the second reading via text message or smart phone app.</w:t>
      </w: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Provide written instructions on how frequently her blood pressure has to be monitored, making it clear whether this will be done in place of usual care or in addition to usual care(</w:t>
      </w:r>
      <w:proofErr w:type="spellStart"/>
      <w:r w:rsidRPr="00D31677">
        <w:rPr>
          <w:rFonts w:ascii="Arial" w:eastAsia="Times New Roman" w:hAnsi="Arial" w:cs="Times New Roman"/>
          <w:sz w:val="20"/>
          <w:szCs w:val="20"/>
          <w:lang w:val="en-US"/>
        </w:rPr>
        <w:t>e.g</w:t>
      </w:r>
      <w:proofErr w:type="spellEnd"/>
      <w:r w:rsidRPr="00D31677">
        <w:rPr>
          <w:rFonts w:ascii="Arial" w:eastAsia="Times New Roman" w:hAnsi="Arial" w:cs="Times New Roman"/>
          <w:sz w:val="20"/>
          <w:szCs w:val="20"/>
          <w:lang w:val="en-US"/>
        </w:rPr>
        <w:t xml:space="preserve"> once a week or three times a week)</w:t>
      </w: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Provide written instructions about interpreting blood pressure readings and check that she understands who to contact with an abnormal reading.</w:t>
      </w: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If she requires additional investigations like (e.g. growth scan and blood testing) arrange this as indicated. If a woman is asked to </w:t>
      </w:r>
      <w:proofErr w:type="spellStart"/>
      <w:r w:rsidRPr="00D31677">
        <w:rPr>
          <w:rFonts w:ascii="Arial" w:eastAsia="Times New Roman" w:hAnsi="Arial" w:cs="Times New Roman"/>
          <w:sz w:val="20"/>
          <w:szCs w:val="20"/>
          <w:lang w:val="en-US"/>
        </w:rPr>
        <w:t>self monitor</w:t>
      </w:r>
      <w:proofErr w:type="spellEnd"/>
      <w:r w:rsidRPr="00D31677">
        <w:rPr>
          <w:rFonts w:ascii="Arial" w:eastAsia="Times New Roman" w:hAnsi="Arial" w:cs="Times New Roman"/>
          <w:sz w:val="20"/>
          <w:szCs w:val="20"/>
          <w:lang w:val="en-US"/>
        </w:rPr>
        <w:t xml:space="preserve"> urine for proteinuria, arrange this.</w:t>
      </w: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If you are using app or text based system, set this up and check that she is able to log in before leaving the hospital and ask her to demonstrate sending a blood pressure reading. Make it clear whether the readings will be reviewed by a healthcare professional remotely and that the responsibility for acting on high blood pressure readings sits with the woman.</w:t>
      </w: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Confirm her next appointment whether by telephone or face to face. Ask the woman to call her midwife or maternity unit as she would normally do if she has any concerns about herself, baby or thinks she requires medical attention.</w:t>
      </w: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Explain arrangements to the woman for the return of the blood pressure monitor either at the time of coming in for birth or postnatally if a woman needs postnatal blood pressure monitoring. Options for returning the BP monitor may include handing it back to a hospital staff, community midwife hub or posting it in a freepost envelope.</w:t>
      </w: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Once returned, wipe the blood pressure monitor thoroughly with a cleaning wipe and check all the components are correct.</w:t>
      </w: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Consider how to record details of blood pressure loans and associated uptakes and outcomes as a service evaluation.</w:t>
      </w:r>
    </w:p>
    <w:p w:rsidR="00D31677" w:rsidRPr="00D31677" w:rsidRDefault="00D31677" w:rsidP="00D31677">
      <w:pPr>
        <w:numPr>
          <w:ilvl w:val="0"/>
          <w:numId w:val="2"/>
        </w:numPr>
        <w:spacing w:after="0" w:line="240" w:lineRule="auto"/>
        <w:ind w:right="949"/>
        <w:contextualSpacing/>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A list of validated blood pressure monitors is maintained on the STRIDEBP website</w:t>
      </w: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References:</w:t>
      </w: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1.</w:t>
      </w:r>
      <w:r w:rsidRPr="00D31677">
        <w:rPr>
          <w:rFonts w:ascii="Arial" w:eastAsia="Times New Roman" w:hAnsi="Arial" w:cs="Times New Roman"/>
          <w:sz w:val="20"/>
          <w:szCs w:val="20"/>
          <w:lang w:val="en-US"/>
        </w:rPr>
        <w:tab/>
        <w:t xml:space="preserve">Guidance for Maternal Medicine Services in the evolving Coronavirus (COVID-19) Pandemic.  April 2020:  RCOG. </w:t>
      </w:r>
    </w:p>
    <w:p w:rsidR="00D31677" w:rsidRDefault="00D31677" w:rsidP="00D31677">
      <w:pPr>
        <w:spacing w:before="102" w:after="0" w:line="240" w:lineRule="auto"/>
        <w:ind w:left="113"/>
        <w:jc w:val="both"/>
        <w:rPr>
          <w:rFonts w:ascii="Trebuchet MS" w:eastAsia="Times New Roman" w:hAnsi="Cambria" w:cs="Times New Roman"/>
          <w:b/>
          <w:color w:val="00706B"/>
          <w:sz w:val="42"/>
          <w:szCs w:val="24"/>
          <w:lang w:val="en-US"/>
        </w:rPr>
      </w:pPr>
    </w:p>
    <w:p w:rsidR="00D31677" w:rsidRPr="00D31677" w:rsidRDefault="00D31677" w:rsidP="00D31677">
      <w:pPr>
        <w:spacing w:before="102" w:after="0" w:line="240" w:lineRule="auto"/>
        <w:ind w:left="113"/>
        <w:jc w:val="both"/>
        <w:rPr>
          <w:rFonts w:ascii="Trebuchet MS" w:eastAsia="Times New Roman" w:hAnsi="Cambria" w:cs="Times New Roman"/>
          <w:b/>
          <w:color w:val="00706B"/>
          <w:sz w:val="42"/>
          <w:szCs w:val="24"/>
          <w:lang w:val="en-US"/>
        </w:rPr>
      </w:pPr>
      <w:r w:rsidRPr="00D31677">
        <w:rPr>
          <w:rFonts w:ascii="Trebuchet MS" w:eastAsia="Times New Roman" w:hAnsi="Cambria" w:cs="Times New Roman"/>
          <w:b/>
          <w:color w:val="00706B"/>
          <w:sz w:val="42"/>
          <w:szCs w:val="24"/>
          <w:lang w:val="en-US"/>
        </w:rPr>
        <w:lastRenderedPageBreak/>
        <w:t xml:space="preserve">Appendix 1 </w:t>
      </w:r>
    </w:p>
    <w:p w:rsidR="00D31677" w:rsidRPr="00D31677" w:rsidRDefault="00D31677" w:rsidP="00D31677">
      <w:pPr>
        <w:spacing w:before="102" w:after="0" w:line="240" w:lineRule="auto"/>
        <w:ind w:left="113"/>
        <w:jc w:val="both"/>
        <w:rPr>
          <w:rFonts w:ascii="Trebuchet MS" w:eastAsia="Times New Roman" w:hAnsi="Cambria" w:cs="Times New Roman"/>
          <w:b/>
          <w:color w:val="00706B"/>
          <w:sz w:val="42"/>
          <w:szCs w:val="24"/>
          <w:lang w:val="en-US"/>
        </w:rPr>
      </w:pPr>
      <w:r w:rsidRPr="00D31677">
        <w:rPr>
          <w:rFonts w:ascii="Trebuchet MS" w:eastAsia="Times New Roman" w:hAnsi="Cambria" w:cs="Times New Roman"/>
          <w:b/>
          <w:color w:val="00706B"/>
          <w:sz w:val="42"/>
          <w:szCs w:val="24"/>
          <w:lang w:val="en-US"/>
        </w:rPr>
        <w:t xml:space="preserve">Blood pressure thresholds for </w:t>
      </w:r>
      <w:proofErr w:type="spellStart"/>
      <w:r w:rsidRPr="00D31677">
        <w:rPr>
          <w:rFonts w:ascii="Trebuchet MS" w:eastAsia="Times New Roman" w:hAnsi="Cambria" w:cs="Times New Roman"/>
          <w:b/>
          <w:color w:val="00706B"/>
          <w:sz w:val="42"/>
          <w:szCs w:val="24"/>
          <w:lang w:val="en-US"/>
        </w:rPr>
        <w:t>self monitoring</w:t>
      </w:r>
      <w:proofErr w:type="spellEnd"/>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554"/>
        <w:gridCol w:w="6379"/>
      </w:tblGrid>
      <w:tr w:rsidR="00D31677" w:rsidRPr="00D31677" w:rsidTr="00D31677">
        <w:tc>
          <w:tcPr>
            <w:tcW w:w="1098"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Level</w:t>
            </w:r>
          </w:p>
        </w:tc>
        <w:tc>
          <w:tcPr>
            <w:tcW w:w="2554"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Blood pressure /mmHg</w:t>
            </w:r>
          </w:p>
        </w:tc>
        <w:tc>
          <w:tcPr>
            <w:tcW w:w="6379"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Action</w:t>
            </w:r>
          </w:p>
        </w:tc>
      </w:tr>
      <w:tr w:rsidR="00D31677" w:rsidRPr="00D31677" w:rsidTr="00D31677">
        <w:tc>
          <w:tcPr>
            <w:tcW w:w="1098"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High</w:t>
            </w:r>
          </w:p>
        </w:tc>
        <w:tc>
          <w:tcPr>
            <w:tcW w:w="2554"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Systolic150 or more </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OR</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 Diastolic BP 100 or more</w:t>
            </w:r>
          </w:p>
        </w:tc>
        <w:tc>
          <w:tcPr>
            <w:tcW w:w="6379"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Your blood pressure is high. </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Sit quietly for 5 minutes then measure it again and note the reading. </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If your repeated reading is raised, please contact your maternity unit for review today (within 4 </w:t>
            </w:r>
            <w:proofErr w:type="spellStart"/>
            <w:r w:rsidRPr="00D31677">
              <w:rPr>
                <w:rFonts w:ascii="Arial" w:eastAsia="Times New Roman" w:hAnsi="Arial" w:cs="Times New Roman"/>
                <w:sz w:val="20"/>
                <w:szCs w:val="20"/>
                <w:lang w:val="en-US"/>
              </w:rPr>
              <w:t>hrs</w:t>
            </w:r>
            <w:proofErr w:type="spellEnd"/>
            <w:r w:rsidRPr="00D31677">
              <w:rPr>
                <w:rFonts w:ascii="Arial" w:eastAsia="Times New Roman" w:hAnsi="Arial" w:cs="Times New Roman"/>
                <w:sz w:val="20"/>
                <w:szCs w:val="20"/>
                <w:lang w:val="en-US"/>
              </w:rPr>
              <w:t>) and continue to monitor your BP daily. If your repeated SYS (systolic) reading is 160 or more make sure that you make contact with a healthcare professional within this time.</w:t>
            </w:r>
          </w:p>
        </w:tc>
      </w:tr>
      <w:tr w:rsidR="00D31677" w:rsidRPr="00D31677" w:rsidTr="00D31677">
        <w:tc>
          <w:tcPr>
            <w:tcW w:w="1098"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Raised</w:t>
            </w:r>
          </w:p>
        </w:tc>
        <w:tc>
          <w:tcPr>
            <w:tcW w:w="2554"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Systolic140 – 149 </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OR </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Diastolic 90-99</w:t>
            </w:r>
          </w:p>
        </w:tc>
        <w:tc>
          <w:tcPr>
            <w:tcW w:w="6379"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Your blood pressure is raised. Sit quietly for 5 minutes then measure it again and note the reading. If your repeated reading is raised, please contact your maternity unit within 24 </w:t>
            </w:r>
            <w:proofErr w:type="spellStart"/>
            <w:r w:rsidRPr="00D31677">
              <w:rPr>
                <w:rFonts w:ascii="Arial" w:eastAsia="Times New Roman" w:hAnsi="Arial" w:cs="Times New Roman"/>
                <w:sz w:val="20"/>
                <w:szCs w:val="20"/>
                <w:lang w:val="en-US"/>
              </w:rPr>
              <w:t>hrs</w:t>
            </w:r>
            <w:proofErr w:type="spellEnd"/>
            <w:r w:rsidRPr="00D31677">
              <w:rPr>
                <w:rFonts w:ascii="Arial" w:eastAsia="Times New Roman" w:hAnsi="Arial" w:cs="Times New Roman"/>
                <w:sz w:val="20"/>
                <w:szCs w:val="20"/>
                <w:lang w:val="en-US"/>
              </w:rPr>
              <w:t xml:space="preserve"> and continue to monitor your BP daily.</w:t>
            </w:r>
          </w:p>
        </w:tc>
      </w:tr>
      <w:tr w:rsidR="00D31677" w:rsidRPr="00D31677" w:rsidTr="00D31677">
        <w:trPr>
          <w:trHeight w:val="62"/>
        </w:trPr>
        <w:tc>
          <w:tcPr>
            <w:tcW w:w="1098"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High Normal</w:t>
            </w:r>
          </w:p>
        </w:tc>
        <w:tc>
          <w:tcPr>
            <w:tcW w:w="2554"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Systolic</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135 – 139</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 OR</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 Diastolic 85- 89</w:t>
            </w:r>
          </w:p>
        </w:tc>
        <w:tc>
          <w:tcPr>
            <w:tcW w:w="6379"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Your blood pressure is normal but moving towards the raised threshold.</w:t>
            </w:r>
            <w:r w:rsidRPr="00D31677">
              <w:rPr>
                <w:rFonts w:ascii="Cambria" w:eastAsia="Times New Roman" w:hAnsi="Cambria" w:cs="Times New Roman"/>
                <w:sz w:val="24"/>
                <w:szCs w:val="24"/>
                <w:lang w:val="en-US"/>
              </w:rPr>
              <w:t xml:space="preserve"> </w:t>
            </w:r>
            <w:r w:rsidRPr="00D31677">
              <w:rPr>
                <w:rFonts w:ascii="Arial" w:eastAsia="Times New Roman" w:hAnsi="Arial" w:cs="Times New Roman"/>
                <w:sz w:val="20"/>
                <w:szCs w:val="20"/>
                <w:lang w:val="en-US"/>
              </w:rPr>
              <w:t>Sit quietly for 5 minutes then measure it again and note the reading.</w:t>
            </w:r>
            <w:r w:rsidRPr="00D31677">
              <w:rPr>
                <w:rFonts w:ascii="Cambria" w:eastAsia="Times New Roman" w:hAnsi="Cambria" w:cs="Times New Roman"/>
                <w:sz w:val="24"/>
                <w:szCs w:val="24"/>
                <w:lang w:val="en-US"/>
              </w:rPr>
              <w:t xml:space="preserve"> </w:t>
            </w:r>
            <w:r w:rsidRPr="00D31677">
              <w:rPr>
                <w:rFonts w:ascii="Arial" w:eastAsia="Times New Roman" w:hAnsi="Arial" w:cs="Times New Roman"/>
                <w:sz w:val="20"/>
                <w:szCs w:val="20"/>
                <w:lang w:val="en-US"/>
              </w:rPr>
              <w:t>If your repeat reading is still high end of normal, please monitor your blood pressure daily.</w:t>
            </w:r>
          </w:p>
        </w:tc>
      </w:tr>
      <w:tr w:rsidR="00D31677" w:rsidRPr="00D31677" w:rsidTr="00D31677">
        <w:tc>
          <w:tcPr>
            <w:tcW w:w="1098"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Normal</w:t>
            </w:r>
          </w:p>
        </w:tc>
        <w:tc>
          <w:tcPr>
            <w:tcW w:w="2554"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SYS 110 – 134 AND DIA 70-84</w:t>
            </w:r>
          </w:p>
        </w:tc>
        <w:tc>
          <w:tcPr>
            <w:tcW w:w="6379"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Your blood pressure is normal. Continue blood pressure monitoring and your current care.</w:t>
            </w:r>
          </w:p>
        </w:tc>
      </w:tr>
      <w:tr w:rsidR="00D31677" w:rsidRPr="00D31677" w:rsidTr="00D31677">
        <w:tc>
          <w:tcPr>
            <w:tcW w:w="1098"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Low</w:t>
            </w:r>
          </w:p>
        </w:tc>
        <w:tc>
          <w:tcPr>
            <w:tcW w:w="2554"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Systolic</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 xml:space="preserve">109 or less AND </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Diastolic</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69 or less</w:t>
            </w:r>
          </w:p>
        </w:tc>
        <w:tc>
          <w:tcPr>
            <w:tcW w:w="6379" w:type="dxa"/>
          </w:tcPr>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If you are not taking blood pressure medication:</w:t>
            </w:r>
            <w:r w:rsidRPr="00D31677">
              <w:rPr>
                <w:rFonts w:ascii="Cambria" w:eastAsia="Times New Roman" w:hAnsi="Cambria" w:cs="Times New Roman"/>
                <w:sz w:val="24"/>
                <w:szCs w:val="24"/>
                <w:lang w:val="en-US"/>
              </w:rPr>
              <w:t xml:space="preserve"> </w:t>
            </w:r>
            <w:r w:rsidRPr="00D31677">
              <w:rPr>
                <w:rFonts w:ascii="Arial" w:eastAsia="Times New Roman" w:hAnsi="Arial" w:cs="Times New Roman"/>
                <w:sz w:val="20"/>
                <w:szCs w:val="20"/>
                <w:lang w:val="en-US"/>
              </w:rPr>
              <w:t>Your blood pressure is normal. If you are feeling well this blood pressure does not require any further action.</w:t>
            </w:r>
          </w:p>
          <w:p w:rsidR="00D31677" w:rsidRPr="00D31677" w:rsidRDefault="00D31677" w:rsidP="00D31677">
            <w:pPr>
              <w:spacing w:after="0" w:line="240" w:lineRule="auto"/>
              <w:jc w:val="both"/>
              <w:rPr>
                <w:rFonts w:ascii="Arial" w:eastAsia="Times New Roman" w:hAnsi="Arial" w:cs="Times New Roman"/>
                <w:sz w:val="20"/>
                <w:szCs w:val="20"/>
                <w:lang w:val="en-US"/>
              </w:rPr>
            </w:pPr>
            <w:r w:rsidRPr="00D31677">
              <w:rPr>
                <w:rFonts w:ascii="Arial" w:eastAsia="Times New Roman" w:hAnsi="Arial" w:cs="Times New Roman"/>
                <w:sz w:val="20"/>
                <w:szCs w:val="20"/>
                <w:lang w:val="en-US"/>
              </w:rPr>
              <w:t>If you are taking blood pressure medication:</w:t>
            </w:r>
            <w:r w:rsidRPr="00D31677">
              <w:rPr>
                <w:rFonts w:ascii="Cambria" w:eastAsia="Times New Roman" w:hAnsi="Cambria" w:cs="Times New Roman"/>
                <w:sz w:val="24"/>
                <w:szCs w:val="24"/>
                <w:lang w:val="en-US"/>
              </w:rPr>
              <w:t xml:space="preserve"> </w:t>
            </w:r>
            <w:r w:rsidRPr="00D31677">
              <w:rPr>
                <w:rFonts w:ascii="Arial" w:eastAsia="Times New Roman" w:hAnsi="Arial" w:cs="Times New Roman"/>
                <w:sz w:val="20"/>
                <w:szCs w:val="20"/>
                <w:lang w:val="en-US"/>
              </w:rPr>
              <w:t>Your blood pressure is low. Repeat once more in 5 minutes.</w:t>
            </w:r>
            <w:r w:rsidRPr="00D31677">
              <w:rPr>
                <w:rFonts w:ascii="Cambria" w:eastAsia="Times New Roman" w:hAnsi="Cambria" w:cs="Times New Roman"/>
                <w:sz w:val="24"/>
                <w:szCs w:val="24"/>
                <w:lang w:val="en-US"/>
              </w:rPr>
              <w:t xml:space="preserve"> </w:t>
            </w:r>
            <w:r w:rsidRPr="00D31677">
              <w:rPr>
                <w:rFonts w:ascii="Arial" w:eastAsia="Times New Roman" w:hAnsi="Arial" w:cs="Times New Roman"/>
                <w:sz w:val="20"/>
                <w:szCs w:val="20"/>
                <w:lang w:val="en-US"/>
              </w:rPr>
              <w:t>If you repeat reading is still low, contact your maternity unit within 24 hours or within 4 hours if you feel unwell (e.g. dizzy or faint).You may require dose adjustment.</w:t>
            </w:r>
          </w:p>
        </w:tc>
      </w:tr>
    </w:tbl>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0"/>
          <w:szCs w:val="20"/>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Default="00D31677" w:rsidP="00D31677">
      <w:pPr>
        <w:spacing w:after="0" w:line="240" w:lineRule="auto"/>
        <w:jc w:val="both"/>
        <w:rPr>
          <w:rFonts w:ascii="Arial" w:eastAsia="Times New Roman" w:hAnsi="Arial" w:cs="Times New Roman"/>
          <w:sz w:val="24"/>
          <w:szCs w:val="24"/>
          <w:lang w:val="en-US"/>
        </w:rPr>
      </w:pPr>
    </w:p>
    <w:p w:rsid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before="102" w:after="0" w:line="240" w:lineRule="auto"/>
        <w:ind w:left="113"/>
        <w:jc w:val="both"/>
        <w:rPr>
          <w:rFonts w:ascii="Trebuchet MS" w:eastAsia="Times New Roman" w:hAnsi="Cambria" w:cs="Times New Roman"/>
          <w:b/>
          <w:color w:val="00706B"/>
          <w:sz w:val="42"/>
          <w:szCs w:val="24"/>
          <w:lang w:val="en-US"/>
        </w:rPr>
      </w:pPr>
      <w:proofErr w:type="gramStart"/>
      <w:r w:rsidRPr="00D31677">
        <w:rPr>
          <w:rFonts w:ascii="Trebuchet MS" w:eastAsia="Times New Roman" w:hAnsi="Cambria" w:cs="Times New Roman"/>
          <w:b/>
          <w:color w:val="00706B"/>
          <w:sz w:val="42"/>
          <w:szCs w:val="24"/>
          <w:lang w:val="en-US"/>
        </w:rPr>
        <w:lastRenderedPageBreak/>
        <w:t>Appendix 2.</w:t>
      </w:r>
      <w:proofErr w:type="gramEnd"/>
      <w:r w:rsidRPr="00D31677">
        <w:rPr>
          <w:rFonts w:ascii="Trebuchet MS" w:eastAsia="Times New Roman" w:hAnsi="Cambria" w:cs="Times New Roman"/>
          <w:b/>
          <w:color w:val="00706B"/>
          <w:sz w:val="42"/>
          <w:szCs w:val="24"/>
          <w:lang w:val="en-US"/>
        </w:rPr>
        <w:t xml:space="preserve"> </w:t>
      </w:r>
    </w:p>
    <w:p w:rsidR="00D31677" w:rsidRPr="00D31677" w:rsidRDefault="00D31677" w:rsidP="00D31677">
      <w:pPr>
        <w:spacing w:before="102" w:after="0" w:line="240" w:lineRule="auto"/>
        <w:ind w:left="113"/>
        <w:jc w:val="both"/>
        <w:rPr>
          <w:rFonts w:ascii="Trebuchet MS" w:eastAsia="Times New Roman" w:hAnsi="Cambria" w:cs="Times New Roman"/>
          <w:b/>
          <w:color w:val="00706B"/>
          <w:sz w:val="42"/>
          <w:szCs w:val="24"/>
          <w:lang w:val="en-US"/>
        </w:rPr>
      </w:pPr>
      <w:r w:rsidRPr="00D31677">
        <w:rPr>
          <w:rFonts w:ascii="Trebuchet MS" w:eastAsia="Times New Roman" w:hAnsi="Cambria" w:cs="Times New Roman"/>
          <w:b/>
          <w:color w:val="00706B"/>
          <w:sz w:val="42"/>
          <w:szCs w:val="24"/>
          <w:lang w:val="en-US"/>
        </w:rPr>
        <w:t>Loan agreement template</w:t>
      </w:r>
    </w:p>
    <w:p w:rsidR="00D31677" w:rsidRPr="00D31677" w:rsidRDefault="00D31677" w:rsidP="00D31677">
      <w:pPr>
        <w:spacing w:before="102" w:after="0" w:line="240" w:lineRule="auto"/>
        <w:ind w:left="113"/>
        <w:jc w:val="both"/>
        <w:rPr>
          <w:rFonts w:ascii="Trebuchet MS" w:eastAsia="Times New Roman" w:hAnsi="Cambria" w:cs="Times New Roman"/>
          <w:b/>
          <w:sz w:val="42"/>
          <w:szCs w:val="24"/>
          <w:lang w:val="en-US"/>
        </w:rPr>
      </w:pPr>
    </w:p>
    <w:p w:rsidR="00D31677" w:rsidRPr="00D31677" w:rsidRDefault="00D31677" w:rsidP="00D31677">
      <w:pPr>
        <w:widowControl w:val="0"/>
        <w:autoSpaceDE w:val="0"/>
        <w:autoSpaceDN w:val="0"/>
        <w:spacing w:after="0" w:line="240" w:lineRule="auto"/>
        <w:ind w:left="113"/>
        <w:jc w:val="both"/>
        <w:outlineLvl w:val="1"/>
        <w:rPr>
          <w:rFonts w:ascii="Trebuchet MS" w:eastAsia="Trebuchet MS" w:hAnsi="Trebuchet MS" w:cs="Trebuchet MS"/>
          <w:b/>
          <w:bCs/>
          <w:sz w:val="28"/>
          <w:szCs w:val="28"/>
          <w:lang w:val="en-US"/>
        </w:rPr>
      </w:pPr>
      <w:r>
        <w:rPr>
          <w:rFonts w:ascii="Trebuchet MS" w:eastAsia="Trebuchet MS" w:hAnsi="Trebuchet MS" w:cs="Trebuchet MS"/>
          <w:b/>
          <w:bCs/>
          <w:noProof/>
          <w:sz w:val="28"/>
          <w:szCs w:val="28"/>
          <w:lang w:eastAsia="en-GB"/>
        </w:rPr>
        <mc:AlternateContent>
          <mc:Choice Requires="wps">
            <w:drawing>
              <wp:anchor distT="0" distB="0" distL="114300" distR="114300" simplePos="0" relativeHeight="251659264" behindDoc="0" locked="0" layoutInCell="1" allowOverlap="1">
                <wp:simplePos x="0" y="0"/>
                <wp:positionH relativeFrom="page">
                  <wp:posOffset>4737735</wp:posOffset>
                </wp:positionH>
                <wp:positionV relativeFrom="paragraph">
                  <wp:posOffset>-215265</wp:posOffset>
                </wp:positionV>
                <wp:extent cx="2102485" cy="770890"/>
                <wp:effectExtent l="13335" t="1016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7708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1677" w:rsidRDefault="00D31677" w:rsidP="00D31677">
                            <w:pPr>
                              <w:pStyle w:val="BodyText"/>
                              <w:rPr>
                                <w:sz w:val="24"/>
                              </w:rPr>
                            </w:pPr>
                          </w:p>
                          <w:p w:rsidR="00D31677" w:rsidRDefault="00D31677" w:rsidP="00D31677">
                            <w:pPr>
                              <w:pStyle w:val="BodyText"/>
                              <w:spacing w:before="164"/>
                              <w:ind w:left="1021"/>
                            </w:pPr>
                            <w:r>
                              <w:rPr>
                                <w:color w:val="575756"/>
                              </w:rPr>
                              <w:t>Hospital logo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05pt;margin-top:-16.95pt;width:165.55pt;height:6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" filled="f" strokeweight="1pt">
                <v:textbox inset="0,0,0,0">
                  <w:txbxContent>
                    <w:p w:rsidR="00D31677" w:rsidRDefault="00D31677" w:rsidP="00D31677">
                      <w:pPr>
                        <w:pStyle w:val="BodyText"/>
                        <w:rPr>
                          <w:sz w:val="24"/>
                        </w:rPr>
                      </w:pPr>
                    </w:p>
                    <w:p w:rsidR="00D31677" w:rsidRDefault="00D31677" w:rsidP="00D31677">
                      <w:pPr>
                        <w:pStyle w:val="BodyText"/>
                        <w:spacing w:before="164"/>
                        <w:ind w:left="1021"/>
                      </w:pPr>
                      <w:r>
                        <w:rPr>
                          <w:color w:val="575756"/>
                        </w:rPr>
                        <w:t>Hospital logo</w:t>
                      </w:r>
                    </w:p>
                  </w:txbxContent>
                </v:textbox>
                <w10:wrap anchorx="page"/>
              </v:shape>
            </w:pict>
          </mc:Fallback>
        </mc:AlternateContent>
      </w:r>
      <w:r w:rsidRPr="00D31677">
        <w:rPr>
          <w:rFonts w:ascii="Trebuchet MS" w:eastAsia="Trebuchet MS" w:hAnsi="Trebuchet MS" w:cs="Trebuchet MS"/>
          <w:b/>
          <w:bCs/>
          <w:sz w:val="28"/>
          <w:szCs w:val="28"/>
          <w:lang w:val="en-US"/>
        </w:rPr>
        <w:t>Loan agreement for blood pressure</w:t>
      </w:r>
      <w:r w:rsidRPr="00D31677">
        <w:rPr>
          <w:rFonts w:ascii="Trebuchet MS" w:eastAsia="Trebuchet MS" w:hAnsi="Trebuchet MS" w:cs="Trebuchet MS"/>
          <w:b/>
          <w:bCs/>
          <w:spacing w:val="-58"/>
          <w:sz w:val="28"/>
          <w:szCs w:val="28"/>
          <w:lang w:val="en-US"/>
        </w:rPr>
        <w:t xml:space="preserve"> </w:t>
      </w:r>
      <w:r w:rsidRPr="00D31677">
        <w:rPr>
          <w:rFonts w:ascii="Trebuchet MS" w:eastAsia="Trebuchet MS" w:hAnsi="Trebuchet MS" w:cs="Trebuchet MS"/>
          <w:b/>
          <w:bCs/>
          <w:sz w:val="28"/>
          <w:szCs w:val="28"/>
          <w:lang w:val="en-US"/>
        </w:rPr>
        <w:t>monitor</w:t>
      </w:r>
    </w:p>
    <w:p w:rsidR="00D31677" w:rsidRPr="00D31677" w:rsidRDefault="00D31677" w:rsidP="00D31677">
      <w:pPr>
        <w:widowControl w:val="0"/>
        <w:autoSpaceDE w:val="0"/>
        <w:autoSpaceDN w:val="0"/>
        <w:spacing w:after="0" w:line="240" w:lineRule="auto"/>
        <w:jc w:val="both"/>
        <w:rPr>
          <w:rFonts w:ascii="Trebuchet MS" w:eastAsia="Arial" w:hAnsi="Arial" w:cs="Arial"/>
          <w:b/>
          <w:sz w:val="32"/>
          <w:lang w:val="en-US"/>
        </w:rPr>
      </w:pPr>
    </w:p>
    <w:p w:rsidR="00D31677" w:rsidRPr="00D31677" w:rsidRDefault="00D31677" w:rsidP="00D31677">
      <w:pPr>
        <w:widowControl w:val="0"/>
        <w:autoSpaceDE w:val="0"/>
        <w:autoSpaceDN w:val="0"/>
        <w:spacing w:after="0" w:line="240" w:lineRule="auto"/>
        <w:jc w:val="both"/>
        <w:rPr>
          <w:rFonts w:ascii="Trebuchet MS" w:eastAsia="Arial" w:hAnsi="Arial" w:cs="Arial"/>
          <w:b/>
          <w:sz w:val="32"/>
          <w:lang w:val="en-US"/>
        </w:rPr>
      </w:pPr>
    </w:p>
    <w:p w:rsidR="00D31677" w:rsidRPr="00D31677" w:rsidRDefault="00D31677" w:rsidP="00D31677">
      <w:pPr>
        <w:spacing w:after="0" w:line="240" w:lineRule="auto"/>
        <w:ind w:left="113"/>
        <w:jc w:val="both"/>
        <w:rPr>
          <w:rFonts w:ascii="Trebuchet MS" w:eastAsia="Times New Roman" w:hAnsi="Cambria" w:cs="Times New Roman"/>
          <w:b/>
          <w:sz w:val="28"/>
          <w:szCs w:val="24"/>
          <w:lang w:val="en-US"/>
        </w:rPr>
      </w:pPr>
      <w:r w:rsidRPr="00D31677">
        <w:rPr>
          <w:rFonts w:ascii="Trebuchet MS" w:eastAsia="Times New Roman" w:hAnsi="Cambria" w:cs="Times New Roman"/>
          <w:b/>
          <w:sz w:val="28"/>
          <w:szCs w:val="24"/>
          <w:lang w:val="en-US"/>
        </w:rPr>
        <w:t>Blood pressure monitor number:</w:t>
      </w:r>
    </w:p>
    <w:p w:rsidR="00D31677" w:rsidRPr="00D31677" w:rsidRDefault="00D31677" w:rsidP="00D31677">
      <w:pPr>
        <w:spacing w:before="155" w:after="0" w:line="240" w:lineRule="auto"/>
        <w:ind w:left="113"/>
        <w:jc w:val="both"/>
        <w:rPr>
          <w:rFonts w:ascii="Trebuchet MS" w:eastAsia="Times New Roman" w:hAnsi="Cambria" w:cs="Times New Roman"/>
          <w:b/>
          <w:sz w:val="28"/>
          <w:szCs w:val="24"/>
          <w:lang w:val="en-US"/>
        </w:rPr>
      </w:pPr>
      <w:r w:rsidRPr="00D31677">
        <w:rPr>
          <w:rFonts w:ascii="Trebuchet MS" w:eastAsia="Times New Roman" w:hAnsi="Cambria" w:cs="Times New Roman"/>
          <w:b/>
          <w:sz w:val="28"/>
          <w:szCs w:val="24"/>
          <w:lang w:val="en-US"/>
        </w:rPr>
        <w:t>Cuff size:</w:t>
      </w:r>
    </w:p>
    <w:p w:rsidR="00D31677" w:rsidRPr="00D31677" w:rsidRDefault="00D31677" w:rsidP="00D31677">
      <w:pPr>
        <w:spacing w:before="155" w:after="0" w:line="240" w:lineRule="auto"/>
        <w:ind w:left="113"/>
        <w:jc w:val="both"/>
        <w:rPr>
          <w:rFonts w:ascii="Trebuchet MS" w:eastAsia="Times New Roman" w:hAnsi="Cambria" w:cs="Times New Roman"/>
          <w:b/>
          <w:sz w:val="28"/>
          <w:szCs w:val="24"/>
          <w:lang w:val="en-US"/>
        </w:rPr>
      </w:pPr>
      <w:r w:rsidRPr="00D31677">
        <w:rPr>
          <w:rFonts w:ascii="Trebuchet MS" w:eastAsia="Times New Roman" w:hAnsi="Cambria" w:cs="Times New Roman"/>
          <w:b/>
          <w:sz w:val="28"/>
          <w:szCs w:val="24"/>
          <w:lang w:val="en-US"/>
        </w:rPr>
        <w:t>Declaration:</w:t>
      </w:r>
    </w:p>
    <w:p w:rsidR="00D31677" w:rsidRPr="00D31677" w:rsidRDefault="00D31677" w:rsidP="00D31677">
      <w:pPr>
        <w:widowControl w:val="0"/>
        <w:autoSpaceDE w:val="0"/>
        <w:autoSpaceDN w:val="0"/>
        <w:spacing w:after="0" w:line="266" w:lineRule="auto"/>
        <w:ind w:left="113" w:right="1122"/>
        <w:jc w:val="both"/>
        <w:rPr>
          <w:rFonts w:ascii="Arial" w:eastAsia="Arial" w:hAnsi="Arial" w:cs="Arial"/>
          <w:lang w:val="en-US"/>
        </w:rPr>
      </w:pPr>
      <w:r w:rsidRPr="00D31677">
        <w:rPr>
          <w:rFonts w:ascii="Arial" w:eastAsia="Arial" w:hAnsi="Arial" w:cs="Arial"/>
          <w:w w:val="95"/>
          <w:lang w:val="en-US"/>
        </w:rPr>
        <w:t xml:space="preserve">I accept responsibility for the above equipment and understand I </w:t>
      </w:r>
      <w:r w:rsidRPr="00D31677">
        <w:rPr>
          <w:rFonts w:ascii="Arial" w:eastAsia="Arial" w:hAnsi="Arial" w:cs="Arial"/>
          <w:spacing w:val="-3"/>
          <w:w w:val="95"/>
          <w:lang w:val="en-US"/>
        </w:rPr>
        <w:t xml:space="preserve">have </w:t>
      </w:r>
      <w:r w:rsidRPr="00D31677">
        <w:rPr>
          <w:rFonts w:ascii="Arial" w:eastAsia="Arial" w:hAnsi="Arial" w:cs="Arial"/>
          <w:w w:val="95"/>
          <w:lang w:val="en-US"/>
        </w:rPr>
        <w:t>been asked to monitor my blood pressure</w:t>
      </w:r>
      <w:r w:rsidRPr="00D31677">
        <w:rPr>
          <w:rFonts w:ascii="Arial" w:eastAsia="Arial" w:hAnsi="Arial" w:cs="Arial"/>
          <w:spacing w:val="-31"/>
          <w:w w:val="95"/>
          <w:lang w:val="en-US"/>
        </w:rPr>
        <w:t xml:space="preserve"> </w:t>
      </w:r>
      <w:r w:rsidRPr="00D31677">
        <w:rPr>
          <w:rFonts w:ascii="Arial" w:eastAsia="Arial" w:hAnsi="Arial" w:cs="Arial"/>
          <w:w w:val="95"/>
          <w:lang w:val="en-US"/>
        </w:rPr>
        <w:t>through</w:t>
      </w:r>
      <w:r w:rsidRPr="00D31677">
        <w:rPr>
          <w:rFonts w:ascii="Arial" w:eastAsia="Arial" w:hAnsi="Arial" w:cs="Arial"/>
          <w:spacing w:val="-30"/>
          <w:w w:val="95"/>
          <w:lang w:val="en-US"/>
        </w:rPr>
        <w:t xml:space="preserve"> </w:t>
      </w:r>
      <w:r w:rsidRPr="00D31677">
        <w:rPr>
          <w:rFonts w:ascii="Arial" w:eastAsia="Arial" w:hAnsi="Arial" w:cs="Arial"/>
          <w:w w:val="95"/>
          <w:lang w:val="en-US"/>
        </w:rPr>
        <w:t>pregnancy</w:t>
      </w:r>
      <w:r w:rsidRPr="00D31677">
        <w:rPr>
          <w:rFonts w:ascii="Arial" w:eastAsia="Arial" w:hAnsi="Arial" w:cs="Arial"/>
          <w:spacing w:val="-30"/>
          <w:w w:val="95"/>
          <w:lang w:val="en-US"/>
        </w:rPr>
        <w:t xml:space="preserve"> </w:t>
      </w:r>
      <w:r w:rsidRPr="00D31677">
        <w:rPr>
          <w:rFonts w:ascii="Arial" w:eastAsia="Arial" w:hAnsi="Arial" w:cs="Arial"/>
          <w:w w:val="95"/>
          <w:lang w:val="en-US"/>
        </w:rPr>
        <w:t>(and</w:t>
      </w:r>
      <w:r w:rsidRPr="00D31677">
        <w:rPr>
          <w:rFonts w:ascii="Arial" w:eastAsia="Arial" w:hAnsi="Arial" w:cs="Arial"/>
          <w:spacing w:val="-30"/>
          <w:w w:val="95"/>
          <w:lang w:val="en-US"/>
        </w:rPr>
        <w:t xml:space="preserve"> </w:t>
      </w:r>
      <w:r w:rsidRPr="00D31677">
        <w:rPr>
          <w:rFonts w:ascii="Arial" w:eastAsia="Arial" w:hAnsi="Arial" w:cs="Arial"/>
          <w:w w:val="95"/>
          <w:lang w:val="en-US"/>
        </w:rPr>
        <w:t>postnatally)</w:t>
      </w:r>
      <w:r w:rsidRPr="00D31677">
        <w:rPr>
          <w:rFonts w:ascii="Arial" w:eastAsia="Arial" w:hAnsi="Arial" w:cs="Arial"/>
          <w:spacing w:val="-30"/>
          <w:w w:val="95"/>
          <w:lang w:val="en-US"/>
        </w:rPr>
        <w:t xml:space="preserve"> </w:t>
      </w:r>
      <w:r w:rsidRPr="00D31677">
        <w:rPr>
          <w:rFonts w:ascii="Arial" w:eastAsia="Arial" w:hAnsi="Arial" w:cs="Arial"/>
          <w:w w:val="95"/>
          <w:lang w:val="en-US"/>
        </w:rPr>
        <w:t>after</w:t>
      </w:r>
      <w:r w:rsidRPr="00D31677">
        <w:rPr>
          <w:rFonts w:ascii="Arial" w:eastAsia="Arial" w:hAnsi="Arial" w:cs="Arial"/>
          <w:spacing w:val="-30"/>
          <w:w w:val="95"/>
          <w:lang w:val="en-US"/>
        </w:rPr>
        <w:t xml:space="preserve"> </w:t>
      </w:r>
      <w:r w:rsidRPr="00D31677">
        <w:rPr>
          <w:rFonts w:ascii="Arial" w:eastAsia="Arial" w:hAnsi="Arial" w:cs="Arial"/>
          <w:w w:val="95"/>
          <w:lang w:val="en-US"/>
        </w:rPr>
        <w:t>the</w:t>
      </w:r>
      <w:r w:rsidRPr="00D31677">
        <w:rPr>
          <w:rFonts w:ascii="Arial" w:eastAsia="Arial" w:hAnsi="Arial" w:cs="Arial"/>
          <w:spacing w:val="-31"/>
          <w:w w:val="95"/>
          <w:lang w:val="en-US"/>
        </w:rPr>
        <w:t xml:space="preserve"> </w:t>
      </w:r>
      <w:r w:rsidRPr="00D31677">
        <w:rPr>
          <w:rFonts w:ascii="Arial" w:eastAsia="Arial" w:hAnsi="Arial" w:cs="Arial"/>
          <w:w w:val="95"/>
          <w:lang w:val="en-US"/>
        </w:rPr>
        <w:t>baby</w:t>
      </w:r>
      <w:r w:rsidRPr="00D31677">
        <w:rPr>
          <w:rFonts w:ascii="Arial" w:eastAsia="Arial" w:hAnsi="Arial" w:cs="Arial"/>
          <w:spacing w:val="-30"/>
          <w:w w:val="95"/>
          <w:lang w:val="en-US"/>
        </w:rPr>
        <w:t xml:space="preserve"> </w:t>
      </w:r>
      <w:r w:rsidRPr="00D31677">
        <w:rPr>
          <w:rFonts w:ascii="Arial" w:eastAsia="Arial" w:hAnsi="Arial" w:cs="Arial"/>
          <w:w w:val="95"/>
          <w:lang w:val="en-US"/>
        </w:rPr>
        <w:t>is</w:t>
      </w:r>
      <w:r w:rsidRPr="00D31677">
        <w:rPr>
          <w:rFonts w:ascii="Arial" w:eastAsia="Arial" w:hAnsi="Arial" w:cs="Arial"/>
          <w:spacing w:val="-30"/>
          <w:w w:val="95"/>
          <w:lang w:val="en-US"/>
        </w:rPr>
        <w:t xml:space="preserve"> </w:t>
      </w:r>
      <w:r w:rsidRPr="00D31677">
        <w:rPr>
          <w:rFonts w:ascii="Arial" w:eastAsia="Arial" w:hAnsi="Arial" w:cs="Arial"/>
          <w:w w:val="95"/>
          <w:lang w:val="en-US"/>
        </w:rPr>
        <w:t>born.</w:t>
      </w:r>
      <w:r w:rsidRPr="00D31677">
        <w:rPr>
          <w:rFonts w:ascii="Arial" w:eastAsia="Arial" w:hAnsi="Arial" w:cs="Arial"/>
          <w:spacing w:val="-38"/>
          <w:w w:val="95"/>
          <w:lang w:val="en-US"/>
        </w:rPr>
        <w:t xml:space="preserve"> </w:t>
      </w:r>
      <w:r w:rsidRPr="00D31677">
        <w:rPr>
          <w:rFonts w:ascii="Arial" w:eastAsia="Arial" w:hAnsi="Arial" w:cs="Arial"/>
          <w:w w:val="95"/>
          <w:lang w:val="en-US"/>
        </w:rPr>
        <w:t>I</w:t>
      </w:r>
      <w:r w:rsidRPr="00D31677">
        <w:rPr>
          <w:rFonts w:ascii="Arial" w:eastAsia="Arial" w:hAnsi="Arial" w:cs="Arial"/>
          <w:spacing w:val="-30"/>
          <w:w w:val="95"/>
          <w:lang w:val="en-US"/>
        </w:rPr>
        <w:t xml:space="preserve"> </w:t>
      </w:r>
      <w:r w:rsidRPr="00D31677">
        <w:rPr>
          <w:rFonts w:ascii="Arial" w:eastAsia="Arial" w:hAnsi="Arial" w:cs="Arial"/>
          <w:w w:val="95"/>
          <w:lang w:val="en-US"/>
        </w:rPr>
        <w:t>will</w:t>
      </w:r>
      <w:r w:rsidRPr="00D31677">
        <w:rPr>
          <w:rFonts w:ascii="Arial" w:eastAsia="Arial" w:hAnsi="Arial" w:cs="Arial"/>
          <w:spacing w:val="-31"/>
          <w:w w:val="95"/>
          <w:lang w:val="en-US"/>
        </w:rPr>
        <w:t xml:space="preserve"> </w:t>
      </w:r>
      <w:r w:rsidRPr="00D31677">
        <w:rPr>
          <w:rFonts w:ascii="Arial" w:eastAsia="Arial" w:hAnsi="Arial" w:cs="Arial"/>
          <w:w w:val="95"/>
          <w:lang w:val="en-US"/>
        </w:rPr>
        <w:t>return</w:t>
      </w:r>
      <w:r w:rsidRPr="00D31677">
        <w:rPr>
          <w:rFonts w:ascii="Arial" w:eastAsia="Arial" w:hAnsi="Arial" w:cs="Arial"/>
          <w:spacing w:val="-30"/>
          <w:w w:val="95"/>
          <w:lang w:val="en-US"/>
        </w:rPr>
        <w:t xml:space="preserve"> </w:t>
      </w:r>
      <w:r w:rsidRPr="00D31677">
        <w:rPr>
          <w:rFonts w:ascii="Arial" w:eastAsia="Arial" w:hAnsi="Arial" w:cs="Arial"/>
          <w:w w:val="95"/>
          <w:lang w:val="en-US"/>
        </w:rPr>
        <w:t>the</w:t>
      </w:r>
      <w:r w:rsidRPr="00D31677">
        <w:rPr>
          <w:rFonts w:ascii="Arial" w:eastAsia="Arial" w:hAnsi="Arial" w:cs="Arial"/>
          <w:spacing w:val="-30"/>
          <w:w w:val="95"/>
          <w:lang w:val="en-US"/>
        </w:rPr>
        <w:t xml:space="preserve"> </w:t>
      </w:r>
      <w:r w:rsidRPr="00D31677">
        <w:rPr>
          <w:rFonts w:ascii="Arial" w:eastAsia="Arial" w:hAnsi="Arial" w:cs="Arial"/>
          <w:w w:val="95"/>
          <w:lang w:val="en-US"/>
        </w:rPr>
        <w:t>blood</w:t>
      </w:r>
      <w:r w:rsidRPr="00D31677">
        <w:rPr>
          <w:rFonts w:ascii="Arial" w:eastAsia="Arial" w:hAnsi="Arial" w:cs="Arial"/>
          <w:spacing w:val="-30"/>
          <w:w w:val="95"/>
          <w:lang w:val="en-US"/>
        </w:rPr>
        <w:t xml:space="preserve"> </w:t>
      </w:r>
      <w:r w:rsidRPr="00D31677">
        <w:rPr>
          <w:rFonts w:ascii="Arial" w:eastAsia="Arial" w:hAnsi="Arial" w:cs="Arial"/>
          <w:w w:val="95"/>
          <w:lang w:val="en-US"/>
        </w:rPr>
        <w:t>pressure</w:t>
      </w:r>
      <w:r w:rsidRPr="00D31677">
        <w:rPr>
          <w:rFonts w:ascii="Arial" w:eastAsia="Arial" w:hAnsi="Arial" w:cs="Arial"/>
          <w:spacing w:val="-31"/>
          <w:w w:val="95"/>
          <w:lang w:val="en-US"/>
        </w:rPr>
        <w:t xml:space="preserve"> </w:t>
      </w:r>
      <w:r w:rsidRPr="00D31677">
        <w:rPr>
          <w:rFonts w:ascii="Arial" w:eastAsia="Arial" w:hAnsi="Arial" w:cs="Arial"/>
          <w:w w:val="95"/>
          <w:lang w:val="en-US"/>
        </w:rPr>
        <w:t>monitor as</w:t>
      </w:r>
      <w:r w:rsidRPr="00D31677">
        <w:rPr>
          <w:rFonts w:ascii="Arial" w:eastAsia="Arial" w:hAnsi="Arial" w:cs="Arial"/>
          <w:spacing w:val="-34"/>
          <w:w w:val="95"/>
          <w:lang w:val="en-US"/>
        </w:rPr>
        <w:t xml:space="preserve"> </w:t>
      </w:r>
      <w:r w:rsidRPr="00D31677">
        <w:rPr>
          <w:rFonts w:ascii="Arial" w:eastAsia="Arial" w:hAnsi="Arial" w:cs="Arial"/>
          <w:w w:val="95"/>
          <w:lang w:val="en-US"/>
        </w:rPr>
        <w:t>requested.</w:t>
      </w:r>
      <w:r w:rsidRPr="00D31677">
        <w:rPr>
          <w:rFonts w:ascii="Arial" w:eastAsia="Arial" w:hAnsi="Arial" w:cs="Arial"/>
          <w:spacing w:val="-17"/>
          <w:w w:val="95"/>
          <w:lang w:val="en-US"/>
        </w:rPr>
        <w:t xml:space="preserve"> </w:t>
      </w:r>
      <w:r w:rsidRPr="00D31677">
        <w:rPr>
          <w:rFonts w:ascii="Arial" w:eastAsia="Arial" w:hAnsi="Arial" w:cs="Arial"/>
          <w:w w:val="95"/>
          <w:lang w:val="en-US"/>
        </w:rPr>
        <w:t>If</w:t>
      </w:r>
      <w:r w:rsidRPr="00D31677">
        <w:rPr>
          <w:rFonts w:ascii="Arial" w:eastAsia="Arial" w:hAnsi="Arial" w:cs="Arial"/>
          <w:spacing w:val="-34"/>
          <w:w w:val="95"/>
          <w:lang w:val="en-US"/>
        </w:rPr>
        <w:t xml:space="preserve"> </w:t>
      </w:r>
      <w:r w:rsidRPr="00D31677">
        <w:rPr>
          <w:rFonts w:ascii="Arial" w:eastAsia="Arial" w:hAnsi="Arial" w:cs="Arial"/>
          <w:w w:val="95"/>
          <w:lang w:val="en-US"/>
        </w:rPr>
        <w:t>the</w:t>
      </w:r>
      <w:r w:rsidRPr="00D31677">
        <w:rPr>
          <w:rFonts w:ascii="Arial" w:eastAsia="Arial" w:hAnsi="Arial" w:cs="Arial"/>
          <w:spacing w:val="-34"/>
          <w:w w:val="95"/>
          <w:lang w:val="en-US"/>
        </w:rPr>
        <w:t xml:space="preserve"> </w:t>
      </w:r>
      <w:r w:rsidRPr="00D31677">
        <w:rPr>
          <w:rFonts w:ascii="Arial" w:eastAsia="Arial" w:hAnsi="Arial" w:cs="Arial"/>
          <w:w w:val="95"/>
          <w:lang w:val="en-US"/>
        </w:rPr>
        <w:t>blood</w:t>
      </w:r>
      <w:r w:rsidRPr="00D31677">
        <w:rPr>
          <w:rFonts w:ascii="Arial" w:eastAsia="Arial" w:hAnsi="Arial" w:cs="Arial"/>
          <w:spacing w:val="-34"/>
          <w:w w:val="95"/>
          <w:lang w:val="en-US"/>
        </w:rPr>
        <w:t xml:space="preserve"> </w:t>
      </w:r>
      <w:r w:rsidRPr="00D31677">
        <w:rPr>
          <w:rFonts w:ascii="Arial" w:eastAsia="Arial" w:hAnsi="Arial" w:cs="Arial"/>
          <w:w w:val="95"/>
          <w:lang w:val="en-US"/>
        </w:rPr>
        <w:t>pressure</w:t>
      </w:r>
      <w:r w:rsidRPr="00D31677">
        <w:rPr>
          <w:rFonts w:ascii="Arial" w:eastAsia="Arial" w:hAnsi="Arial" w:cs="Arial"/>
          <w:spacing w:val="-34"/>
          <w:w w:val="95"/>
          <w:lang w:val="en-US"/>
        </w:rPr>
        <w:t xml:space="preserve"> </w:t>
      </w:r>
      <w:r w:rsidRPr="00D31677">
        <w:rPr>
          <w:rFonts w:ascii="Arial" w:eastAsia="Arial" w:hAnsi="Arial" w:cs="Arial"/>
          <w:w w:val="95"/>
          <w:lang w:val="en-US"/>
        </w:rPr>
        <w:t>monitor</w:t>
      </w:r>
      <w:r w:rsidRPr="00D31677">
        <w:rPr>
          <w:rFonts w:ascii="Arial" w:eastAsia="Arial" w:hAnsi="Arial" w:cs="Arial"/>
          <w:spacing w:val="-34"/>
          <w:w w:val="95"/>
          <w:lang w:val="en-US"/>
        </w:rPr>
        <w:t xml:space="preserve"> </w:t>
      </w:r>
      <w:r w:rsidRPr="00D31677">
        <w:rPr>
          <w:rFonts w:ascii="Arial" w:eastAsia="Arial" w:hAnsi="Arial" w:cs="Arial"/>
          <w:w w:val="95"/>
          <w:lang w:val="en-US"/>
        </w:rPr>
        <w:t>becomes</w:t>
      </w:r>
      <w:r w:rsidRPr="00D31677">
        <w:rPr>
          <w:rFonts w:ascii="Arial" w:eastAsia="Arial" w:hAnsi="Arial" w:cs="Arial"/>
          <w:spacing w:val="-34"/>
          <w:w w:val="95"/>
          <w:lang w:val="en-US"/>
        </w:rPr>
        <w:t xml:space="preserve"> </w:t>
      </w:r>
      <w:r w:rsidRPr="00D31677">
        <w:rPr>
          <w:rFonts w:ascii="Arial" w:eastAsia="Arial" w:hAnsi="Arial" w:cs="Arial"/>
          <w:w w:val="95"/>
          <w:lang w:val="en-US"/>
        </w:rPr>
        <w:t>damaged,</w:t>
      </w:r>
      <w:r w:rsidRPr="00D31677">
        <w:rPr>
          <w:rFonts w:ascii="Arial" w:eastAsia="Arial" w:hAnsi="Arial" w:cs="Arial"/>
          <w:spacing w:val="-41"/>
          <w:w w:val="95"/>
          <w:lang w:val="en-US"/>
        </w:rPr>
        <w:t xml:space="preserve"> </w:t>
      </w:r>
      <w:r w:rsidRPr="00D31677">
        <w:rPr>
          <w:rFonts w:ascii="Arial" w:eastAsia="Arial" w:hAnsi="Arial" w:cs="Arial"/>
          <w:w w:val="95"/>
          <w:lang w:val="en-US"/>
        </w:rPr>
        <w:t>lost</w:t>
      </w:r>
      <w:r w:rsidRPr="00D31677">
        <w:rPr>
          <w:rFonts w:ascii="Arial" w:eastAsia="Arial" w:hAnsi="Arial" w:cs="Arial"/>
          <w:spacing w:val="-34"/>
          <w:w w:val="95"/>
          <w:lang w:val="en-US"/>
        </w:rPr>
        <w:t xml:space="preserve"> </w:t>
      </w:r>
      <w:r w:rsidRPr="00D31677">
        <w:rPr>
          <w:rFonts w:ascii="Arial" w:eastAsia="Arial" w:hAnsi="Arial" w:cs="Arial"/>
          <w:w w:val="95"/>
          <w:lang w:val="en-US"/>
        </w:rPr>
        <w:t>or</w:t>
      </w:r>
      <w:r w:rsidRPr="00D31677">
        <w:rPr>
          <w:rFonts w:ascii="Arial" w:eastAsia="Arial" w:hAnsi="Arial" w:cs="Arial"/>
          <w:spacing w:val="-34"/>
          <w:w w:val="95"/>
          <w:lang w:val="en-US"/>
        </w:rPr>
        <w:t xml:space="preserve"> </w:t>
      </w:r>
      <w:r w:rsidRPr="00D31677">
        <w:rPr>
          <w:rFonts w:ascii="Arial" w:eastAsia="Arial" w:hAnsi="Arial" w:cs="Arial"/>
          <w:w w:val="95"/>
          <w:lang w:val="en-US"/>
        </w:rPr>
        <w:t>stolen,</w:t>
      </w:r>
      <w:r w:rsidRPr="00D31677">
        <w:rPr>
          <w:rFonts w:ascii="Arial" w:eastAsia="Arial" w:hAnsi="Arial" w:cs="Arial"/>
          <w:spacing w:val="-41"/>
          <w:w w:val="95"/>
          <w:lang w:val="en-US"/>
        </w:rPr>
        <w:t xml:space="preserve"> </w:t>
      </w:r>
      <w:r w:rsidRPr="00D31677">
        <w:rPr>
          <w:rFonts w:ascii="Arial" w:eastAsia="Arial" w:hAnsi="Arial" w:cs="Arial"/>
          <w:w w:val="95"/>
          <w:lang w:val="en-US"/>
        </w:rPr>
        <w:t>I</w:t>
      </w:r>
      <w:r w:rsidRPr="00D31677">
        <w:rPr>
          <w:rFonts w:ascii="Arial" w:eastAsia="Arial" w:hAnsi="Arial" w:cs="Arial"/>
          <w:spacing w:val="-34"/>
          <w:w w:val="95"/>
          <w:lang w:val="en-US"/>
        </w:rPr>
        <w:t xml:space="preserve"> </w:t>
      </w:r>
      <w:r w:rsidRPr="00D31677">
        <w:rPr>
          <w:rFonts w:ascii="Arial" w:eastAsia="Arial" w:hAnsi="Arial" w:cs="Arial"/>
          <w:w w:val="95"/>
          <w:lang w:val="en-US"/>
        </w:rPr>
        <w:t>understand</w:t>
      </w:r>
      <w:r w:rsidRPr="00D31677">
        <w:rPr>
          <w:rFonts w:ascii="Arial" w:eastAsia="Arial" w:hAnsi="Arial" w:cs="Arial"/>
          <w:spacing w:val="-34"/>
          <w:w w:val="95"/>
          <w:lang w:val="en-US"/>
        </w:rPr>
        <w:t xml:space="preserve"> </w:t>
      </w:r>
      <w:r w:rsidRPr="00D31677">
        <w:rPr>
          <w:rFonts w:ascii="Arial" w:eastAsia="Arial" w:hAnsi="Arial" w:cs="Arial"/>
          <w:w w:val="95"/>
          <w:lang w:val="en-US"/>
        </w:rPr>
        <w:t>that</w:t>
      </w:r>
      <w:r w:rsidRPr="00D31677">
        <w:rPr>
          <w:rFonts w:ascii="Arial" w:eastAsia="Arial" w:hAnsi="Arial" w:cs="Arial"/>
          <w:spacing w:val="-34"/>
          <w:w w:val="95"/>
          <w:lang w:val="en-US"/>
        </w:rPr>
        <w:t xml:space="preserve"> </w:t>
      </w:r>
      <w:r w:rsidRPr="00D31677">
        <w:rPr>
          <w:rFonts w:ascii="Arial" w:eastAsia="Arial" w:hAnsi="Arial" w:cs="Arial"/>
          <w:w w:val="95"/>
          <w:lang w:val="en-US"/>
        </w:rPr>
        <w:t>I</w:t>
      </w:r>
      <w:r w:rsidRPr="00D31677">
        <w:rPr>
          <w:rFonts w:ascii="Arial" w:eastAsia="Arial" w:hAnsi="Arial" w:cs="Arial"/>
          <w:spacing w:val="-34"/>
          <w:w w:val="95"/>
          <w:lang w:val="en-US"/>
        </w:rPr>
        <w:t xml:space="preserve"> </w:t>
      </w:r>
      <w:r w:rsidRPr="00D31677">
        <w:rPr>
          <w:rFonts w:ascii="Arial" w:eastAsia="Arial" w:hAnsi="Arial" w:cs="Arial"/>
          <w:w w:val="95"/>
          <w:lang w:val="en-US"/>
        </w:rPr>
        <w:t>must</w:t>
      </w:r>
      <w:r w:rsidRPr="00D31677">
        <w:rPr>
          <w:rFonts w:ascii="Arial" w:eastAsia="Arial" w:hAnsi="Arial" w:cs="Arial"/>
          <w:spacing w:val="-34"/>
          <w:w w:val="95"/>
          <w:lang w:val="en-US"/>
        </w:rPr>
        <w:t xml:space="preserve"> </w:t>
      </w:r>
      <w:r w:rsidRPr="00D31677">
        <w:rPr>
          <w:rFonts w:ascii="Arial" w:eastAsia="Arial" w:hAnsi="Arial" w:cs="Arial"/>
          <w:spacing w:val="2"/>
          <w:w w:val="95"/>
          <w:lang w:val="en-US"/>
        </w:rPr>
        <w:t xml:space="preserve">report </w:t>
      </w:r>
      <w:r w:rsidRPr="00D31677">
        <w:rPr>
          <w:rFonts w:ascii="Arial" w:eastAsia="Arial" w:hAnsi="Arial" w:cs="Arial"/>
          <w:w w:val="95"/>
          <w:lang w:val="en-US"/>
        </w:rPr>
        <w:t>this information to the Maternity Unit on the below number and that I am not responsible for the cost of replacement or</w:t>
      </w:r>
      <w:r w:rsidRPr="00D31677">
        <w:rPr>
          <w:rFonts w:ascii="Arial" w:eastAsia="Arial" w:hAnsi="Arial" w:cs="Arial"/>
          <w:spacing w:val="4"/>
          <w:w w:val="95"/>
          <w:lang w:val="en-US"/>
        </w:rPr>
        <w:t xml:space="preserve"> </w:t>
      </w:r>
      <w:r w:rsidRPr="00D31677">
        <w:rPr>
          <w:rFonts w:ascii="Arial" w:eastAsia="Arial" w:hAnsi="Arial" w:cs="Arial"/>
          <w:spacing w:val="-3"/>
          <w:w w:val="95"/>
          <w:lang w:val="en-US"/>
        </w:rPr>
        <w:t>repair.</w:t>
      </w:r>
    </w:p>
    <w:p w:rsidR="00D31677" w:rsidRPr="00D31677" w:rsidRDefault="00D31677" w:rsidP="00D31677">
      <w:pPr>
        <w:widowControl w:val="0"/>
        <w:autoSpaceDE w:val="0"/>
        <w:autoSpaceDN w:val="0"/>
        <w:spacing w:before="6" w:after="0" w:line="240" w:lineRule="auto"/>
        <w:jc w:val="both"/>
        <w:rPr>
          <w:rFonts w:ascii="Arial" w:eastAsia="Arial" w:hAnsi="Arial" w:cs="Arial"/>
          <w:sz w:val="24"/>
          <w:lang w:val="en-US"/>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D31677" w:rsidRPr="00D31677" w:rsidTr="00002E5A">
        <w:trPr>
          <w:trHeight w:val="314"/>
        </w:trPr>
        <w:tc>
          <w:tcPr>
            <w:tcW w:w="4819" w:type="dxa"/>
          </w:tcPr>
          <w:p w:rsidR="00D31677" w:rsidRPr="00D31677" w:rsidRDefault="00D31677" w:rsidP="00D31677">
            <w:pPr>
              <w:widowControl w:val="0"/>
              <w:autoSpaceDE w:val="0"/>
              <w:autoSpaceDN w:val="0"/>
              <w:spacing w:before="15" w:after="0" w:line="240" w:lineRule="auto"/>
              <w:ind w:left="80"/>
              <w:jc w:val="both"/>
              <w:rPr>
                <w:rFonts w:ascii="Arial" w:eastAsia="Arial" w:hAnsi="Arial" w:cs="Arial"/>
                <w:lang w:val="en-US"/>
              </w:rPr>
            </w:pPr>
            <w:r w:rsidRPr="00D31677">
              <w:rPr>
                <w:rFonts w:ascii="Arial" w:eastAsia="Arial" w:hAnsi="Arial" w:cs="Arial"/>
                <w:lang w:val="en-US"/>
              </w:rPr>
              <w:t>Name</w:t>
            </w:r>
          </w:p>
        </w:tc>
        <w:tc>
          <w:tcPr>
            <w:tcW w:w="4819" w:type="dxa"/>
          </w:tcPr>
          <w:p w:rsidR="00D31677" w:rsidRPr="00D31677" w:rsidRDefault="00D31677" w:rsidP="00D31677">
            <w:pPr>
              <w:widowControl w:val="0"/>
              <w:autoSpaceDE w:val="0"/>
              <w:autoSpaceDN w:val="0"/>
              <w:spacing w:after="0" w:line="240" w:lineRule="auto"/>
              <w:jc w:val="both"/>
              <w:rPr>
                <w:rFonts w:ascii="Times New Roman" w:eastAsia="Arial" w:hAnsi="Arial" w:cs="Arial"/>
                <w:lang w:val="en-US"/>
              </w:rPr>
            </w:pPr>
          </w:p>
        </w:tc>
      </w:tr>
      <w:tr w:rsidR="00D31677" w:rsidRPr="00D31677" w:rsidTr="00002E5A">
        <w:trPr>
          <w:trHeight w:val="314"/>
        </w:trPr>
        <w:tc>
          <w:tcPr>
            <w:tcW w:w="4819" w:type="dxa"/>
          </w:tcPr>
          <w:p w:rsidR="00D31677" w:rsidRPr="00D31677" w:rsidRDefault="00D31677" w:rsidP="00D31677">
            <w:pPr>
              <w:widowControl w:val="0"/>
              <w:autoSpaceDE w:val="0"/>
              <w:autoSpaceDN w:val="0"/>
              <w:spacing w:before="15" w:after="0" w:line="240" w:lineRule="auto"/>
              <w:ind w:left="80"/>
              <w:jc w:val="both"/>
              <w:rPr>
                <w:rFonts w:ascii="Arial" w:eastAsia="Arial" w:hAnsi="Arial" w:cs="Arial"/>
                <w:lang w:val="en-US"/>
              </w:rPr>
            </w:pPr>
            <w:r w:rsidRPr="00D31677">
              <w:rPr>
                <w:rFonts w:ascii="Arial" w:eastAsia="Arial" w:hAnsi="Arial" w:cs="Arial"/>
                <w:lang w:val="en-US"/>
              </w:rPr>
              <w:t>Hospital number</w:t>
            </w:r>
          </w:p>
        </w:tc>
        <w:tc>
          <w:tcPr>
            <w:tcW w:w="4819" w:type="dxa"/>
          </w:tcPr>
          <w:p w:rsidR="00D31677" w:rsidRPr="00D31677" w:rsidRDefault="00D31677" w:rsidP="00D31677">
            <w:pPr>
              <w:widowControl w:val="0"/>
              <w:autoSpaceDE w:val="0"/>
              <w:autoSpaceDN w:val="0"/>
              <w:spacing w:after="0" w:line="240" w:lineRule="auto"/>
              <w:jc w:val="both"/>
              <w:rPr>
                <w:rFonts w:ascii="Times New Roman" w:eastAsia="Arial" w:hAnsi="Arial" w:cs="Arial"/>
                <w:lang w:val="en-US"/>
              </w:rPr>
            </w:pPr>
          </w:p>
        </w:tc>
      </w:tr>
      <w:tr w:rsidR="00D31677" w:rsidRPr="00D31677" w:rsidTr="00002E5A">
        <w:trPr>
          <w:trHeight w:val="314"/>
        </w:trPr>
        <w:tc>
          <w:tcPr>
            <w:tcW w:w="4819" w:type="dxa"/>
          </w:tcPr>
          <w:p w:rsidR="00D31677" w:rsidRPr="00D31677" w:rsidRDefault="00D31677" w:rsidP="00D31677">
            <w:pPr>
              <w:widowControl w:val="0"/>
              <w:autoSpaceDE w:val="0"/>
              <w:autoSpaceDN w:val="0"/>
              <w:spacing w:before="15" w:after="0" w:line="240" w:lineRule="auto"/>
              <w:ind w:left="80"/>
              <w:jc w:val="both"/>
              <w:rPr>
                <w:rFonts w:ascii="Arial" w:eastAsia="Arial" w:hAnsi="Arial" w:cs="Arial"/>
                <w:lang w:val="en-US"/>
              </w:rPr>
            </w:pPr>
            <w:r w:rsidRPr="00D31677">
              <w:rPr>
                <w:rFonts w:ascii="Arial" w:eastAsia="Arial" w:hAnsi="Arial" w:cs="Arial"/>
                <w:lang w:val="en-US"/>
              </w:rPr>
              <w:t>Date of birth</w:t>
            </w:r>
          </w:p>
        </w:tc>
        <w:tc>
          <w:tcPr>
            <w:tcW w:w="4819" w:type="dxa"/>
          </w:tcPr>
          <w:p w:rsidR="00D31677" w:rsidRPr="00D31677" w:rsidRDefault="00D31677" w:rsidP="00D31677">
            <w:pPr>
              <w:widowControl w:val="0"/>
              <w:autoSpaceDE w:val="0"/>
              <w:autoSpaceDN w:val="0"/>
              <w:spacing w:after="0" w:line="240" w:lineRule="auto"/>
              <w:jc w:val="both"/>
              <w:rPr>
                <w:rFonts w:ascii="Times New Roman" w:eastAsia="Arial" w:hAnsi="Arial" w:cs="Arial"/>
                <w:lang w:val="en-US"/>
              </w:rPr>
            </w:pPr>
          </w:p>
        </w:tc>
      </w:tr>
      <w:tr w:rsidR="00D31677" w:rsidRPr="00D31677" w:rsidTr="00002E5A">
        <w:trPr>
          <w:trHeight w:val="314"/>
        </w:trPr>
        <w:tc>
          <w:tcPr>
            <w:tcW w:w="4819" w:type="dxa"/>
          </w:tcPr>
          <w:p w:rsidR="00D31677" w:rsidRPr="00D31677" w:rsidRDefault="00D31677" w:rsidP="00D31677">
            <w:pPr>
              <w:widowControl w:val="0"/>
              <w:autoSpaceDE w:val="0"/>
              <w:autoSpaceDN w:val="0"/>
              <w:spacing w:before="15" w:after="0" w:line="240" w:lineRule="auto"/>
              <w:ind w:left="80"/>
              <w:jc w:val="both"/>
              <w:rPr>
                <w:rFonts w:ascii="Arial" w:eastAsia="Arial" w:hAnsi="Arial" w:cs="Arial"/>
                <w:lang w:val="en-US"/>
              </w:rPr>
            </w:pPr>
            <w:r w:rsidRPr="00D31677">
              <w:rPr>
                <w:rFonts w:ascii="Arial" w:eastAsia="Arial" w:hAnsi="Arial" w:cs="Arial"/>
                <w:w w:val="95"/>
                <w:lang w:val="en-US"/>
              </w:rPr>
              <w:t>Signature of agreement to conditions:</w:t>
            </w:r>
          </w:p>
        </w:tc>
        <w:tc>
          <w:tcPr>
            <w:tcW w:w="4819" w:type="dxa"/>
          </w:tcPr>
          <w:p w:rsidR="00D31677" w:rsidRPr="00D31677" w:rsidRDefault="00D31677" w:rsidP="00D31677">
            <w:pPr>
              <w:widowControl w:val="0"/>
              <w:autoSpaceDE w:val="0"/>
              <w:autoSpaceDN w:val="0"/>
              <w:spacing w:after="0" w:line="240" w:lineRule="auto"/>
              <w:jc w:val="both"/>
              <w:rPr>
                <w:rFonts w:ascii="Times New Roman" w:eastAsia="Arial" w:hAnsi="Arial" w:cs="Arial"/>
                <w:lang w:val="en-US"/>
              </w:rPr>
            </w:pPr>
          </w:p>
        </w:tc>
      </w:tr>
      <w:tr w:rsidR="00D31677" w:rsidRPr="00D31677" w:rsidTr="00002E5A">
        <w:trPr>
          <w:trHeight w:val="314"/>
        </w:trPr>
        <w:tc>
          <w:tcPr>
            <w:tcW w:w="4819" w:type="dxa"/>
          </w:tcPr>
          <w:p w:rsidR="00D31677" w:rsidRPr="00D31677" w:rsidRDefault="00D31677" w:rsidP="00D31677">
            <w:pPr>
              <w:widowControl w:val="0"/>
              <w:autoSpaceDE w:val="0"/>
              <w:autoSpaceDN w:val="0"/>
              <w:spacing w:before="15" w:after="0" w:line="240" w:lineRule="auto"/>
              <w:ind w:left="80"/>
              <w:jc w:val="both"/>
              <w:rPr>
                <w:rFonts w:ascii="Arial" w:eastAsia="Arial" w:hAnsi="Arial" w:cs="Arial"/>
                <w:lang w:val="en-US"/>
              </w:rPr>
            </w:pPr>
            <w:r w:rsidRPr="00D31677">
              <w:rPr>
                <w:rFonts w:ascii="Arial" w:eastAsia="Arial" w:hAnsi="Arial" w:cs="Arial"/>
                <w:w w:val="95"/>
                <w:lang w:val="en-US"/>
              </w:rPr>
              <w:t>Staff name:</w:t>
            </w:r>
          </w:p>
        </w:tc>
        <w:tc>
          <w:tcPr>
            <w:tcW w:w="4819" w:type="dxa"/>
          </w:tcPr>
          <w:p w:rsidR="00D31677" w:rsidRPr="00D31677" w:rsidRDefault="00D31677" w:rsidP="00D31677">
            <w:pPr>
              <w:widowControl w:val="0"/>
              <w:autoSpaceDE w:val="0"/>
              <w:autoSpaceDN w:val="0"/>
              <w:spacing w:after="0" w:line="240" w:lineRule="auto"/>
              <w:jc w:val="both"/>
              <w:rPr>
                <w:rFonts w:ascii="Times New Roman" w:eastAsia="Arial" w:hAnsi="Arial" w:cs="Arial"/>
                <w:lang w:val="en-US"/>
              </w:rPr>
            </w:pPr>
          </w:p>
        </w:tc>
      </w:tr>
      <w:tr w:rsidR="00D31677" w:rsidRPr="00D31677" w:rsidTr="00002E5A">
        <w:trPr>
          <w:trHeight w:val="314"/>
        </w:trPr>
        <w:tc>
          <w:tcPr>
            <w:tcW w:w="4819" w:type="dxa"/>
          </w:tcPr>
          <w:p w:rsidR="00D31677" w:rsidRPr="00D31677" w:rsidRDefault="00D31677" w:rsidP="00D31677">
            <w:pPr>
              <w:widowControl w:val="0"/>
              <w:autoSpaceDE w:val="0"/>
              <w:autoSpaceDN w:val="0"/>
              <w:spacing w:before="15" w:after="0" w:line="240" w:lineRule="auto"/>
              <w:ind w:left="80"/>
              <w:jc w:val="both"/>
              <w:rPr>
                <w:rFonts w:ascii="Arial" w:eastAsia="Arial" w:hAnsi="Arial" w:cs="Arial"/>
                <w:lang w:val="en-US"/>
              </w:rPr>
            </w:pPr>
            <w:r w:rsidRPr="00D31677">
              <w:rPr>
                <w:rFonts w:ascii="Arial" w:eastAsia="Arial" w:hAnsi="Arial" w:cs="Arial"/>
                <w:w w:val="95"/>
                <w:lang w:val="en-US"/>
              </w:rPr>
              <w:t>Staff signature:</w:t>
            </w:r>
          </w:p>
        </w:tc>
        <w:tc>
          <w:tcPr>
            <w:tcW w:w="4819" w:type="dxa"/>
          </w:tcPr>
          <w:p w:rsidR="00D31677" w:rsidRPr="00D31677" w:rsidRDefault="00D31677" w:rsidP="00D31677">
            <w:pPr>
              <w:widowControl w:val="0"/>
              <w:autoSpaceDE w:val="0"/>
              <w:autoSpaceDN w:val="0"/>
              <w:spacing w:after="0" w:line="240" w:lineRule="auto"/>
              <w:jc w:val="both"/>
              <w:rPr>
                <w:rFonts w:ascii="Times New Roman" w:eastAsia="Arial" w:hAnsi="Arial" w:cs="Arial"/>
                <w:lang w:val="en-US"/>
              </w:rPr>
            </w:pPr>
          </w:p>
        </w:tc>
      </w:tr>
      <w:tr w:rsidR="00D31677" w:rsidRPr="00D31677" w:rsidTr="00002E5A">
        <w:trPr>
          <w:trHeight w:val="314"/>
        </w:trPr>
        <w:tc>
          <w:tcPr>
            <w:tcW w:w="4819" w:type="dxa"/>
          </w:tcPr>
          <w:p w:rsidR="00D31677" w:rsidRPr="00D31677" w:rsidRDefault="00D31677" w:rsidP="00D31677">
            <w:pPr>
              <w:widowControl w:val="0"/>
              <w:autoSpaceDE w:val="0"/>
              <w:autoSpaceDN w:val="0"/>
              <w:spacing w:before="15" w:after="0" w:line="240" w:lineRule="auto"/>
              <w:ind w:left="80"/>
              <w:jc w:val="both"/>
              <w:rPr>
                <w:rFonts w:ascii="Arial" w:eastAsia="Arial" w:hAnsi="Arial" w:cs="Arial"/>
                <w:lang w:val="en-US"/>
              </w:rPr>
            </w:pPr>
            <w:r w:rsidRPr="00D31677">
              <w:rPr>
                <w:rFonts w:ascii="Arial" w:eastAsia="Arial" w:hAnsi="Arial" w:cs="Arial"/>
                <w:lang w:val="en-US"/>
              </w:rPr>
              <w:t>Date:</w:t>
            </w:r>
          </w:p>
        </w:tc>
        <w:tc>
          <w:tcPr>
            <w:tcW w:w="4819" w:type="dxa"/>
          </w:tcPr>
          <w:p w:rsidR="00D31677" w:rsidRPr="00D31677" w:rsidRDefault="00D31677" w:rsidP="00D31677">
            <w:pPr>
              <w:widowControl w:val="0"/>
              <w:autoSpaceDE w:val="0"/>
              <w:autoSpaceDN w:val="0"/>
              <w:spacing w:after="0" w:line="240" w:lineRule="auto"/>
              <w:jc w:val="both"/>
              <w:rPr>
                <w:rFonts w:ascii="Times New Roman" w:eastAsia="Arial" w:hAnsi="Arial" w:cs="Arial"/>
                <w:lang w:val="en-US"/>
              </w:rPr>
            </w:pPr>
          </w:p>
        </w:tc>
      </w:tr>
    </w:tbl>
    <w:p w:rsidR="00D31677" w:rsidRPr="00D31677" w:rsidRDefault="00D31677" w:rsidP="00D31677">
      <w:pPr>
        <w:widowControl w:val="0"/>
        <w:autoSpaceDE w:val="0"/>
        <w:autoSpaceDN w:val="0"/>
        <w:spacing w:before="137" w:after="0" w:line="240" w:lineRule="auto"/>
        <w:ind w:left="113"/>
        <w:jc w:val="both"/>
        <w:outlineLvl w:val="1"/>
        <w:rPr>
          <w:rFonts w:ascii="Trebuchet MS" w:eastAsia="Trebuchet MS" w:hAnsi="Trebuchet MS" w:cs="Trebuchet MS"/>
          <w:b/>
          <w:bCs/>
          <w:sz w:val="28"/>
          <w:szCs w:val="28"/>
          <w:lang w:val="en-US"/>
        </w:rPr>
      </w:pPr>
    </w:p>
    <w:p w:rsidR="00D31677" w:rsidRPr="00D31677" w:rsidRDefault="00D31677" w:rsidP="00D31677">
      <w:pPr>
        <w:widowControl w:val="0"/>
        <w:autoSpaceDE w:val="0"/>
        <w:autoSpaceDN w:val="0"/>
        <w:spacing w:before="137" w:after="0" w:line="240" w:lineRule="auto"/>
        <w:ind w:left="113"/>
        <w:jc w:val="both"/>
        <w:outlineLvl w:val="1"/>
        <w:rPr>
          <w:rFonts w:ascii="Trebuchet MS" w:eastAsia="Trebuchet MS" w:hAnsi="Trebuchet MS" w:cs="Trebuchet MS"/>
          <w:b/>
          <w:bCs/>
          <w:sz w:val="28"/>
          <w:szCs w:val="28"/>
          <w:lang w:val="en-US"/>
        </w:rPr>
      </w:pPr>
      <w:r w:rsidRPr="00D31677">
        <w:rPr>
          <w:rFonts w:ascii="Trebuchet MS" w:eastAsia="Trebuchet MS" w:hAnsi="Trebuchet MS" w:cs="Trebuchet MS"/>
          <w:b/>
          <w:bCs/>
          <w:sz w:val="28"/>
          <w:szCs w:val="28"/>
          <w:lang w:val="en-US"/>
        </w:rPr>
        <w:t>Maternity team contact:</w:t>
      </w:r>
    </w:p>
    <w:p w:rsidR="00D31677" w:rsidRPr="00D31677" w:rsidRDefault="00D31677" w:rsidP="00D31677">
      <w:pPr>
        <w:spacing w:before="155" w:after="0" w:line="240" w:lineRule="auto"/>
        <w:ind w:left="113"/>
        <w:jc w:val="both"/>
        <w:rPr>
          <w:rFonts w:ascii="Trebuchet MS" w:eastAsia="Times New Roman" w:hAnsi="Cambria" w:cs="Times New Roman"/>
          <w:b/>
          <w:sz w:val="28"/>
          <w:szCs w:val="24"/>
          <w:lang w:val="en-US"/>
        </w:rPr>
      </w:pPr>
      <w:r w:rsidRPr="00D31677">
        <w:rPr>
          <w:rFonts w:ascii="Trebuchet MS" w:eastAsia="Times New Roman" w:hAnsi="Cambria" w:cs="Times New Roman"/>
          <w:b/>
          <w:sz w:val="28"/>
          <w:szCs w:val="24"/>
          <w:lang w:val="en-US"/>
        </w:rPr>
        <w:t>Telephone:</w:t>
      </w:r>
    </w:p>
    <w:p w:rsidR="00D31677" w:rsidRPr="00D31677" w:rsidRDefault="00D31677" w:rsidP="00D31677">
      <w:pPr>
        <w:widowControl w:val="0"/>
        <w:autoSpaceDE w:val="0"/>
        <w:autoSpaceDN w:val="0"/>
        <w:spacing w:before="238" w:after="0" w:line="240" w:lineRule="auto"/>
        <w:ind w:left="113"/>
        <w:jc w:val="both"/>
        <w:rPr>
          <w:rFonts w:ascii="Arial" w:eastAsia="Arial" w:hAnsi="Arial" w:cs="Arial"/>
          <w:lang w:val="en-US"/>
        </w:rPr>
      </w:pPr>
      <w:r w:rsidRPr="00D31677">
        <w:rPr>
          <w:rFonts w:ascii="Arial" w:eastAsia="Arial" w:hAnsi="Arial" w:cs="Arial"/>
          <w:lang w:val="en-US"/>
        </w:rPr>
        <w:t>Please copy and give one copy to the woman and retain one copy.</w:t>
      </w:r>
    </w:p>
    <w:p w:rsidR="00D31677" w:rsidRPr="00D31677" w:rsidRDefault="00D31677" w:rsidP="00D31677">
      <w:pPr>
        <w:spacing w:after="0" w:line="240" w:lineRule="auto"/>
        <w:jc w:val="both"/>
        <w:rPr>
          <w:rFonts w:ascii="Cambria" w:eastAsia="Times New Roman" w:hAnsi="Cambria" w:cs="Times New Roman"/>
          <w:sz w:val="24"/>
          <w:szCs w:val="24"/>
          <w:lang w:val="en-US"/>
        </w:rPr>
        <w:sectPr w:rsidR="00D31677" w:rsidRPr="00D31677">
          <w:pgSz w:w="11910" w:h="11910"/>
          <w:pgMar w:top="740" w:right="160" w:bottom="360" w:left="1020" w:header="0" w:footer="161" w:gutter="0"/>
          <w:cols w:space="720"/>
        </w:sectPr>
      </w:pPr>
    </w:p>
    <w:p w:rsidR="00D31677" w:rsidRPr="00D31677" w:rsidRDefault="00D31677" w:rsidP="00D31677">
      <w:pPr>
        <w:spacing w:before="102" w:after="0" w:line="240" w:lineRule="auto"/>
        <w:ind w:left="113"/>
        <w:jc w:val="both"/>
        <w:rPr>
          <w:rFonts w:ascii="Trebuchet MS" w:eastAsia="Times New Roman" w:hAnsi="Cambria" w:cs="Times New Roman"/>
          <w:b/>
          <w:color w:val="00706B"/>
          <w:sz w:val="42"/>
          <w:szCs w:val="24"/>
          <w:lang w:val="en-US"/>
        </w:rPr>
      </w:pPr>
      <w:r w:rsidRPr="00D31677">
        <w:rPr>
          <w:rFonts w:ascii="Trebuchet MS" w:eastAsia="Times New Roman" w:hAnsi="Cambria" w:cs="Times New Roman"/>
          <w:b/>
          <w:color w:val="00706B"/>
          <w:sz w:val="42"/>
          <w:szCs w:val="24"/>
          <w:lang w:val="en-US"/>
        </w:rPr>
        <w:lastRenderedPageBreak/>
        <w:t xml:space="preserve">Appendix 3  </w:t>
      </w:r>
    </w:p>
    <w:p w:rsidR="00D31677" w:rsidRPr="00D31677" w:rsidRDefault="00D31677" w:rsidP="00D31677">
      <w:pPr>
        <w:spacing w:before="102" w:after="0" w:line="240" w:lineRule="auto"/>
        <w:ind w:left="113"/>
        <w:jc w:val="both"/>
        <w:rPr>
          <w:rFonts w:ascii="Trebuchet MS" w:eastAsia="Times New Roman" w:hAnsi="Cambria" w:cs="Times New Roman"/>
          <w:b/>
          <w:color w:val="00706B"/>
          <w:sz w:val="42"/>
          <w:szCs w:val="24"/>
          <w:lang w:val="en-US"/>
        </w:rPr>
      </w:pPr>
      <w:r w:rsidRPr="00D31677">
        <w:rPr>
          <w:rFonts w:ascii="Trebuchet MS" w:eastAsia="Times New Roman" w:hAnsi="Cambria" w:cs="Times New Roman"/>
          <w:b/>
          <w:color w:val="00706B"/>
          <w:sz w:val="42"/>
          <w:szCs w:val="24"/>
          <w:lang w:val="en-US"/>
        </w:rPr>
        <w:t>Patient Information</w:t>
      </w: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How to take your blood pressure at home using an upper arm monitor</w:t>
      </w:r>
    </w:p>
    <w:p w:rsidR="00D31677" w:rsidRPr="00D31677" w:rsidRDefault="00D31677" w:rsidP="00D31677">
      <w:pPr>
        <w:spacing w:after="0" w:line="240" w:lineRule="auto"/>
        <w:jc w:val="both"/>
        <w:rPr>
          <w:rFonts w:ascii="Arial" w:eastAsia="Times New Roman" w:hAnsi="Arial" w:cs="Times New Roman"/>
          <w:sz w:val="24"/>
          <w:szCs w:val="24"/>
          <w:lang w:val="en-US"/>
        </w:rPr>
      </w:pP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You will be asked to take either</w:t>
      </w:r>
    </w:p>
    <w:p w:rsidR="00D31677" w:rsidRPr="00D31677" w:rsidRDefault="00D31677" w:rsidP="00D31677">
      <w:pPr>
        <w:numPr>
          <w:ilvl w:val="1"/>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On the morning of your clinic appointment if you have normal blood pressure</w:t>
      </w:r>
    </w:p>
    <w:p w:rsidR="00D31677" w:rsidRPr="00D31677" w:rsidRDefault="00D31677" w:rsidP="00D31677">
      <w:pPr>
        <w:numPr>
          <w:ilvl w:val="1"/>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Once a week if you are at higher risk of getting high blood pressure</w:t>
      </w:r>
    </w:p>
    <w:p w:rsidR="00D31677" w:rsidRPr="00D31677" w:rsidRDefault="00D31677" w:rsidP="00D31677">
      <w:pPr>
        <w:numPr>
          <w:ilvl w:val="1"/>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One to three times a week if you have high blood pressure.</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Check with your midwife or doctor how often they would like you to monitor your blood pressure.</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Always measure your blood pressure using the same arm (normally the left arm).</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Wear loose clothing with sleeves that roll up easily and do not feel tight when rolled up (you will need to fit the cuff onto your bare arm) or take your arm out of the clothing.</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 xml:space="preserve">Sit on a chair with </w:t>
      </w:r>
      <w:proofErr w:type="gramStart"/>
      <w:r w:rsidRPr="00D31677">
        <w:rPr>
          <w:rFonts w:ascii="Arial" w:eastAsia="Times New Roman" w:hAnsi="Arial" w:cs="Times New Roman"/>
          <w:sz w:val="24"/>
          <w:szCs w:val="24"/>
          <w:lang w:val="en-US"/>
        </w:rPr>
        <w:t>your</w:t>
      </w:r>
      <w:proofErr w:type="gramEnd"/>
      <w:r w:rsidRPr="00D31677">
        <w:rPr>
          <w:rFonts w:ascii="Arial" w:eastAsia="Times New Roman" w:hAnsi="Arial" w:cs="Times New Roman"/>
          <w:sz w:val="24"/>
          <w:szCs w:val="24"/>
          <w:lang w:val="en-US"/>
        </w:rPr>
        <w:t xml:space="preserve"> back supported and both feet flat on the floor. Rest for 5 minutes before beginning to take blood pressure readings.</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Slip the cuff onto your arm so that the air tube points towards your wrist. The yellow line on the cuff should be over the inside of your elbow.</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Adjust the bottom edge of the cuff so that it is about 2cm above the inside of the elbow joint.</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Tighten the cuff around the arm and secure using the Velcro.</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Rest your arm on a table or across your lap with your hand slightly open and the palm facing upward.</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Once the machine is set up and you have the cuff in the correct position, and you are ready to start, press the start button on the front of the machine to take a reading.</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Relax, do not move your arm muscles and do not talk until the measurement is completed.</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Each time you measure your blood pressure you will get two readings:</w:t>
      </w:r>
    </w:p>
    <w:p w:rsidR="00D31677" w:rsidRPr="00D31677" w:rsidRDefault="00D31677" w:rsidP="00D31677">
      <w:pPr>
        <w:numPr>
          <w:ilvl w:val="1"/>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The top number (usually called SYS, short for systolic),</w:t>
      </w:r>
    </w:p>
    <w:p w:rsidR="00D31677" w:rsidRPr="00D31677" w:rsidRDefault="00D31677" w:rsidP="00D31677">
      <w:pPr>
        <w:numPr>
          <w:ilvl w:val="1"/>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The bottom number of your blood pressure, (usually called DIA, short for diastolic)</w:t>
      </w:r>
    </w:p>
    <w:p w:rsidR="00D31677" w:rsidRPr="00D31677" w:rsidRDefault="00D31677" w:rsidP="00D31677">
      <w:pPr>
        <w:numPr>
          <w:ilvl w:val="1"/>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You may also get the pulse displayed, usually called PUL</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Measure your blood pressure twice, at least one minute apart.</w:t>
      </w:r>
    </w:p>
    <w:p w:rsidR="00D31677" w:rsidRPr="00D31677" w:rsidRDefault="00D31677" w:rsidP="00D31677">
      <w:pPr>
        <w:numPr>
          <w:ilvl w:val="0"/>
          <w:numId w:val="3"/>
        </w:numPr>
        <w:spacing w:after="0" w:line="240" w:lineRule="auto"/>
        <w:jc w:val="both"/>
        <w:rPr>
          <w:rFonts w:ascii="Arial" w:eastAsia="Times New Roman" w:hAnsi="Arial" w:cs="Times New Roman"/>
          <w:sz w:val="24"/>
          <w:szCs w:val="24"/>
          <w:lang w:val="en-US"/>
        </w:rPr>
      </w:pPr>
      <w:r w:rsidRPr="00D31677">
        <w:rPr>
          <w:rFonts w:ascii="Arial" w:eastAsia="Times New Roman" w:hAnsi="Arial" w:cs="Times New Roman"/>
          <w:sz w:val="24"/>
          <w:szCs w:val="24"/>
          <w:lang w:val="en-US"/>
        </w:rPr>
        <w:t>Write down the second blood pressure reading (on your phone, in your maternity notes), or send it by text or smartphone app if you are using one of these systems.</w:t>
      </w:r>
    </w:p>
    <w:p w:rsidR="00D31677" w:rsidRPr="00D31677" w:rsidRDefault="00D31677" w:rsidP="00D31677">
      <w:pPr>
        <w:spacing w:after="0" w:line="240" w:lineRule="auto"/>
        <w:jc w:val="both"/>
        <w:rPr>
          <w:rFonts w:ascii="Arial" w:eastAsia="Times New Roman" w:hAnsi="Arial" w:cs="Times New Roman"/>
          <w:sz w:val="24"/>
          <w:szCs w:val="24"/>
          <w:lang w:val="en-US"/>
        </w:rPr>
      </w:pPr>
    </w:p>
    <w:p w:rsidR="004354FA" w:rsidRDefault="004354FA"/>
    <w:sectPr w:rsidR="004354F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F0" w:rsidRDefault="009F5EF0" w:rsidP="00184304">
      <w:pPr>
        <w:spacing w:after="0" w:line="240" w:lineRule="auto"/>
      </w:pPr>
      <w:r>
        <w:separator/>
      </w:r>
    </w:p>
  </w:endnote>
  <w:endnote w:type="continuationSeparator" w:id="0">
    <w:p w:rsidR="009F5EF0" w:rsidRDefault="009F5EF0" w:rsidP="0018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304" w:rsidRDefault="00184304">
    <w:pPr>
      <w:pStyle w:val="Footer"/>
    </w:pPr>
  </w:p>
  <w:tbl>
    <w:tblPr>
      <w:tblStyle w:val="TableGrid"/>
      <w:tblW w:w="0" w:type="auto"/>
      <w:jc w:val="center"/>
      <w:tblLook w:val="04A0" w:firstRow="1" w:lastRow="0" w:firstColumn="1" w:lastColumn="0" w:noHBand="0" w:noVBand="1"/>
    </w:tblPr>
    <w:tblGrid>
      <w:gridCol w:w="4896"/>
      <w:gridCol w:w="3576"/>
    </w:tblGrid>
    <w:tr w:rsidR="00184304" w:rsidTr="00184304">
      <w:trPr>
        <w:jc w:val="center"/>
      </w:trPr>
      <w:tc>
        <w:tcPr>
          <w:tcW w:w="8472" w:type="dxa"/>
          <w:gridSpan w:val="2"/>
        </w:tcPr>
        <w:p w:rsidR="00184304" w:rsidRDefault="00184304" w:rsidP="00342C89">
          <w:pPr>
            <w:pStyle w:val="Default"/>
            <w:jc w:val="center"/>
            <w:rPr>
              <w:b/>
              <w:bCs/>
              <w:sz w:val="22"/>
              <w:szCs w:val="22"/>
            </w:rPr>
          </w:pPr>
          <w:r>
            <w:rPr>
              <w:b/>
              <w:bCs/>
              <w:sz w:val="22"/>
              <w:szCs w:val="22"/>
            </w:rPr>
            <w:t>Warning – Document uncontrolled when printed</w:t>
          </w:r>
        </w:p>
        <w:p w:rsidR="00184304" w:rsidRDefault="00184304" w:rsidP="00342C89">
          <w:pPr>
            <w:pStyle w:val="Default"/>
            <w:jc w:val="center"/>
            <w:rPr>
              <w:b/>
              <w:bCs/>
              <w:sz w:val="22"/>
              <w:szCs w:val="22"/>
            </w:rPr>
          </w:pPr>
          <w:r>
            <w:rPr>
              <w:b/>
              <w:bCs/>
              <w:sz w:val="22"/>
              <w:szCs w:val="22"/>
            </w:rPr>
            <w:t>Warning – Document only applicable during COVID-19 Pandemic</w:t>
          </w:r>
        </w:p>
        <w:p w:rsidR="00184304" w:rsidRDefault="00184304" w:rsidP="00342C89">
          <w:pPr>
            <w:pStyle w:val="Default"/>
            <w:jc w:val="center"/>
            <w:rPr>
              <w:rFonts w:ascii="Wingdings" w:hAnsi="Wingdings" w:cs="Wingdings"/>
              <w:sz w:val="44"/>
              <w:szCs w:val="44"/>
            </w:rPr>
          </w:pPr>
          <w:r>
            <w:rPr>
              <w:b/>
              <w:bCs/>
              <w:sz w:val="22"/>
              <w:szCs w:val="22"/>
            </w:rPr>
            <w:t>Check TAM for most up to date guidance</w:t>
          </w:r>
        </w:p>
      </w:tc>
    </w:tr>
    <w:tr w:rsidR="00184304" w:rsidTr="00184304">
      <w:trPr>
        <w:jc w:val="center"/>
      </w:trPr>
      <w:tc>
        <w:tcPr>
          <w:tcW w:w="4896" w:type="dxa"/>
        </w:tcPr>
        <w:p w:rsidR="00184304" w:rsidRDefault="00184304" w:rsidP="00342C89">
          <w:pPr>
            <w:pStyle w:val="Default"/>
            <w:rPr>
              <w:rFonts w:ascii="Wingdings" w:hAnsi="Wingdings" w:cs="Wingdings"/>
              <w:sz w:val="44"/>
              <w:szCs w:val="44"/>
            </w:rPr>
          </w:pPr>
          <w:r>
            <w:rPr>
              <w:b/>
              <w:bCs/>
              <w:sz w:val="22"/>
              <w:szCs w:val="22"/>
            </w:rPr>
            <w:t xml:space="preserve">Version: </w:t>
          </w:r>
        </w:p>
      </w:tc>
      <w:tc>
        <w:tcPr>
          <w:tcW w:w="3576" w:type="dxa"/>
        </w:tcPr>
        <w:p w:rsidR="00184304" w:rsidRDefault="00184304" w:rsidP="00342C89">
          <w:pPr>
            <w:pStyle w:val="Default"/>
            <w:rPr>
              <w:rFonts w:ascii="Wingdings" w:hAnsi="Wingdings" w:cs="Wingdings"/>
              <w:sz w:val="44"/>
              <w:szCs w:val="44"/>
            </w:rPr>
          </w:pPr>
          <w:r>
            <w:rPr>
              <w:b/>
              <w:bCs/>
              <w:sz w:val="22"/>
              <w:szCs w:val="22"/>
            </w:rPr>
            <w:t xml:space="preserve">Date of Issue: </w:t>
          </w:r>
          <w:r w:rsidR="00D31677">
            <w:rPr>
              <w:b/>
              <w:bCs/>
              <w:sz w:val="22"/>
              <w:szCs w:val="22"/>
            </w:rPr>
            <w:t>July 2020</w:t>
          </w:r>
        </w:p>
      </w:tc>
    </w:tr>
    <w:tr w:rsidR="00184304" w:rsidTr="00184304">
      <w:trPr>
        <w:jc w:val="center"/>
      </w:trPr>
      <w:tc>
        <w:tcPr>
          <w:tcW w:w="4896" w:type="dxa"/>
        </w:tcPr>
        <w:p w:rsidR="00184304" w:rsidRDefault="00184304" w:rsidP="00342C89">
          <w:pPr>
            <w:pStyle w:val="Default"/>
            <w:rPr>
              <w:rFonts w:ascii="Wingdings" w:hAnsi="Wingdings" w:cs="Wingdings"/>
              <w:sz w:val="44"/>
              <w:szCs w:val="44"/>
            </w:rPr>
          </w:pPr>
          <w:r>
            <w:rPr>
              <w:b/>
              <w:bCs/>
              <w:sz w:val="22"/>
              <w:szCs w:val="22"/>
            </w:rPr>
            <w:t xml:space="preserve">Page </w:t>
          </w:r>
          <w:r w:rsidRPr="00184304">
            <w:rPr>
              <w:b/>
              <w:bCs/>
              <w:sz w:val="22"/>
              <w:szCs w:val="22"/>
            </w:rPr>
            <w:fldChar w:fldCharType="begin"/>
          </w:r>
          <w:r w:rsidRPr="00184304">
            <w:rPr>
              <w:b/>
              <w:bCs/>
              <w:sz w:val="22"/>
              <w:szCs w:val="22"/>
            </w:rPr>
            <w:instrText xml:space="preserve"> PAGE   \* MERGEFORMAT </w:instrText>
          </w:r>
          <w:r w:rsidRPr="00184304">
            <w:rPr>
              <w:b/>
              <w:bCs/>
              <w:sz w:val="22"/>
              <w:szCs w:val="22"/>
            </w:rPr>
            <w:fldChar w:fldCharType="separate"/>
          </w:r>
          <w:r w:rsidR="00D31677">
            <w:rPr>
              <w:b/>
              <w:bCs/>
              <w:noProof/>
              <w:sz w:val="22"/>
              <w:szCs w:val="22"/>
            </w:rPr>
            <w:t>7</w:t>
          </w:r>
          <w:r w:rsidRPr="00184304">
            <w:rPr>
              <w:b/>
              <w:bCs/>
              <w:noProof/>
              <w:sz w:val="22"/>
              <w:szCs w:val="22"/>
            </w:rPr>
            <w:fldChar w:fldCharType="end"/>
          </w:r>
        </w:p>
      </w:tc>
      <w:tc>
        <w:tcPr>
          <w:tcW w:w="3576" w:type="dxa"/>
        </w:tcPr>
        <w:p w:rsidR="00184304" w:rsidRDefault="00184304" w:rsidP="00342C89">
          <w:pPr>
            <w:pStyle w:val="Default"/>
            <w:rPr>
              <w:rFonts w:ascii="Wingdings" w:hAnsi="Wingdings" w:cs="Wingdings"/>
              <w:sz w:val="44"/>
              <w:szCs w:val="44"/>
            </w:rPr>
          </w:pPr>
          <w:r>
            <w:rPr>
              <w:b/>
              <w:bCs/>
              <w:sz w:val="22"/>
              <w:szCs w:val="22"/>
            </w:rPr>
            <w:t xml:space="preserve">Date of Review: </w:t>
          </w:r>
          <w:r w:rsidR="00D31677">
            <w:rPr>
              <w:b/>
              <w:bCs/>
              <w:sz w:val="22"/>
              <w:szCs w:val="22"/>
            </w:rPr>
            <w:t>July 2022</w:t>
          </w:r>
        </w:p>
      </w:tc>
    </w:tr>
  </w:tbl>
  <w:p w:rsidR="00184304" w:rsidRDefault="00184304">
    <w:pPr>
      <w:pStyle w:val="Footer"/>
    </w:pPr>
  </w:p>
  <w:p w:rsidR="00184304" w:rsidRDefault="00184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F0" w:rsidRDefault="009F5EF0" w:rsidP="00184304">
      <w:pPr>
        <w:spacing w:after="0" w:line="240" w:lineRule="auto"/>
      </w:pPr>
      <w:r>
        <w:separator/>
      </w:r>
    </w:p>
  </w:footnote>
  <w:footnote w:type="continuationSeparator" w:id="0">
    <w:p w:rsidR="009F5EF0" w:rsidRDefault="009F5EF0" w:rsidP="00184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62E7"/>
    <w:multiLevelType w:val="hybridMultilevel"/>
    <w:tmpl w:val="E2CE7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43B7F"/>
    <w:multiLevelType w:val="hybridMultilevel"/>
    <w:tmpl w:val="4ABA0F34"/>
    <w:lvl w:ilvl="0" w:tplc="AE3E31B8">
      <w:numFmt w:val="bullet"/>
      <w:lvlText w:val="•"/>
      <w:lvlJc w:val="left"/>
      <w:pPr>
        <w:ind w:left="113" w:hanging="721"/>
      </w:pPr>
      <w:rPr>
        <w:rFonts w:hint="default"/>
        <w:w w:val="142"/>
        <w:lang w:val="en-US" w:eastAsia="en-US" w:bidi="ar-SA"/>
      </w:rPr>
    </w:lvl>
    <w:lvl w:ilvl="1" w:tplc="B84A62F8">
      <w:numFmt w:val="bullet"/>
      <w:lvlText w:val="-"/>
      <w:lvlJc w:val="left"/>
      <w:pPr>
        <w:ind w:left="833" w:hanging="415"/>
      </w:pPr>
      <w:rPr>
        <w:rFonts w:ascii="Arial" w:eastAsia="Arial" w:hAnsi="Arial" w:cs="Arial" w:hint="default"/>
        <w:color w:val="00716C"/>
        <w:w w:val="93"/>
        <w:sz w:val="22"/>
        <w:szCs w:val="22"/>
        <w:lang w:val="en-US" w:eastAsia="en-US" w:bidi="ar-SA"/>
      </w:rPr>
    </w:lvl>
    <w:lvl w:ilvl="2" w:tplc="4FF61DAA">
      <w:numFmt w:val="bullet"/>
      <w:lvlText w:val="•"/>
      <w:lvlJc w:val="left"/>
      <w:pPr>
        <w:ind w:left="1938" w:hanging="415"/>
      </w:pPr>
      <w:rPr>
        <w:rFonts w:hint="default"/>
        <w:lang w:val="en-US" w:eastAsia="en-US" w:bidi="ar-SA"/>
      </w:rPr>
    </w:lvl>
    <w:lvl w:ilvl="3" w:tplc="76365D80">
      <w:numFmt w:val="bullet"/>
      <w:lvlText w:val="•"/>
      <w:lvlJc w:val="left"/>
      <w:pPr>
        <w:ind w:left="3036" w:hanging="415"/>
      </w:pPr>
      <w:rPr>
        <w:rFonts w:hint="default"/>
        <w:lang w:val="en-US" w:eastAsia="en-US" w:bidi="ar-SA"/>
      </w:rPr>
    </w:lvl>
    <w:lvl w:ilvl="4" w:tplc="840AD9C4">
      <w:numFmt w:val="bullet"/>
      <w:lvlText w:val="•"/>
      <w:lvlJc w:val="left"/>
      <w:pPr>
        <w:ind w:left="4135" w:hanging="415"/>
      </w:pPr>
      <w:rPr>
        <w:rFonts w:hint="default"/>
        <w:lang w:val="en-US" w:eastAsia="en-US" w:bidi="ar-SA"/>
      </w:rPr>
    </w:lvl>
    <w:lvl w:ilvl="5" w:tplc="F02C9250">
      <w:numFmt w:val="bullet"/>
      <w:lvlText w:val="•"/>
      <w:lvlJc w:val="left"/>
      <w:pPr>
        <w:ind w:left="5233" w:hanging="415"/>
      </w:pPr>
      <w:rPr>
        <w:rFonts w:hint="default"/>
        <w:lang w:val="en-US" w:eastAsia="en-US" w:bidi="ar-SA"/>
      </w:rPr>
    </w:lvl>
    <w:lvl w:ilvl="6" w:tplc="74AE97E6">
      <w:numFmt w:val="bullet"/>
      <w:lvlText w:val="•"/>
      <w:lvlJc w:val="left"/>
      <w:pPr>
        <w:ind w:left="6331" w:hanging="415"/>
      </w:pPr>
      <w:rPr>
        <w:rFonts w:hint="default"/>
        <w:lang w:val="en-US" w:eastAsia="en-US" w:bidi="ar-SA"/>
      </w:rPr>
    </w:lvl>
    <w:lvl w:ilvl="7" w:tplc="C0D09A6A">
      <w:numFmt w:val="bullet"/>
      <w:lvlText w:val="•"/>
      <w:lvlJc w:val="left"/>
      <w:pPr>
        <w:ind w:left="7430" w:hanging="415"/>
      </w:pPr>
      <w:rPr>
        <w:rFonts w:hint="default"/>
        <w:lang w:val="en-US" w:eastAsia="en-US" w:bidi="ar-SA"/>
      </w:rPr>
    </w:lvl>
    <w:lvl w:ilvl="8" w:tplc="6610F28E">
      <w:numFmt w:val="bullet"/>
      <w:lvlText w:val="•"/>
      <w:lvlJc w:val="left"/>
      <w:pPr>
        <w:ind w:left="8528" w:hanging="415"/>
      </w:pPr>
      <w:rPr>
        <w:rFonts w:hint="default"/>
        <w:lang w:val="en-US" w:eastAsia="en-US" w:bidi="ar-SA"/>
      </w:rPr>
    </w:lvl>
  </w:abstractNum>
  <w:abstractNum w:abstractNumId="2">
    <w:nsid w:val="31C624F6"/>
    <w:multiLevelType w:val="hybridMultilevel"/>
    <w:tmpl w:val="9FB094DA"/>
    <w:lvl w:ilvl="0" w:tplc="CD84BE3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04"/>
    <w:rsid w:val="0016472D"/>
    <w:rsid w:val="00167902"/>
    <w:rsid w:val="00184304"/>
    <w:rsid w:val="004354FA"/>
    <w:rsid w:val="00445169"/>
    <w:rsid w:val="00662961"/>
    <w:rsid w:val="00671071"/>
    <w:rsid w:val="00774273"/>
    <w:rsid w:val="008521BE"/>
    <w:rsid w:val="00857312"/>
    <w:rsid w:val="009F42B8"/>
    <w:rsid w:val="009F5EF0"/>
    <w:rsid w:val="00CE2093"/>
    <w:rsid w:val="00D223E2"/>
    <w:rsid w:val="00D31677"/>
    <w:rsid w:val="00D4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3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8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04"/>
  </w:style>
  <w:style w:type="paragraph" w:styleId="Footer">
    <w:name w:val="footer"/>
    <w:basedOn w:val="Normal"/>
    <w:link w:val="FooterChar"/>
    <w:uiPriority w:val="99"/>
    <w:unhideWhenUsed/>
    <w:rsid w:val="00184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04"/>
  </w:style>
  <w:style w:type="paragraph" w:styleId="BalloonText">
    <w:name w:val="Balloon Text"/>
    <w:basedOn w:val="Normal"/>
    <w:link w:val="BalloonTextChar"/>
    <w:uiPriority w:val="99"/>
    <w:semiHidden/>
    <w:unhideWhenUsed/>
    <w:rsid w:val="0018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04"/>
    <w:rPr>
      <w:rFonts w:ascii="Tahoma" w:hAnsi="Tahoma" w:cs="Tahoma"/>
      <w:sz w:val="16"/>
      <w:szCs w:val="16"/>
    </w:rPr>
  </w:style>
  <w:style w:type="paragraph" w:styleId="BodyText">
    <w:name w:val="Body Text"/>
    <w:basedOn w:val="Normal"/>
    <w:link w:val="BodyTextChar"/>
    <w:uiPriority w:val="99"/>
    <w:semiHidden/>
    <w:unhideWhenUsed/>
    <w:rsid w:val="00D31677"/>
    <w:pPr>
      <w:spacing w:after="120"/>
    </w:pPr>
  </w:style>
  <w:style w:type="character" w:customStyle="1" w:styleId="BodyTextChar">
    <w:name w:val="Body Text Char"/>
    <w:basedOn w:val="DefaultParagraphFont"/>
    <w:link w:val="BodyText"/>
    <w:uiPriority w:val="99"/>
    <w:semiHidden/>
    <w:rsid w:val="00D31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3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8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04"/>
  </w:style>
  <w:style w:type="paragraph" w:styleId="Footer">
    <w:name w:val="footer"/>
    <w:basedOn w:val="Normal"/>
    <w:link w:val="FooterChar"/>
    <w:uiPriority w:val="99"/>
    <w:unhideWhenUsed/>
    <w:rsid w:val="00184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04"/>
  </w:style>
  <w:style w:type="paragraph" w:styleId="BalloonText">
    <w:name w:val="Balloon Text"/>
    <w:basedOn w:val="Normal"/>
    <w:link w:val="BalloonTextChar"/>
    <w:uiPriority w:val="99"/>
    <w:semiHidden/>
    <w:unhideWhenUsed/>
    <w:rsid w:val="0018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04"/>
    <w:rPr>
      <w:rFonts w:ascii="Tahoma" w:hAnsi="Tahoma" w:cs="Tahoma"/>
      <w:sz w:val="16"/>
      <w:szCs w:val="16"/>
    </w:rPr>
  </w:style>
  <w:style w:type="paragraph" w:styleId="BodyText">
    <w:name w:val="Body Text"/>
    <w:basedOn w:val="Normal"/>
    <w:link w:val="BodyTextChar"/>
    <w:uiPriority w:val="99"/>
    <w:semiHidden/>
    <w:unhideWhenUsed/>
    <w:rsid w:val="00D31677"/>
    <w:pPr>
      <w:spacing w:after="120"/>
    </w:pPr>
  </w:style>
  <w:style w:type="character" w:customStyle="1" w:styleId="BodyTextChar">
    <w:name w:val="Body Text Char"/>
    <w:basedOn w:val="DefaultParagraphFont"/>
    <w:link w:val="BodyText"/>
    <w:uiPriority w:val="99"/>
    <w:semiHidden/>
    <w:rsid w:val="00D3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Fraser</dc:creator>
  <cp:lastModifiedBy>Susan Young</cp:lastModifiedBy>
  <cp:revision>2</cp:revision>
  <dcterms:created xsi:type="dcterms:W3CDTF">2020-07-06T15:16:00Z</dcterms:created>
  <dcterms:modified xsi:type="dcterms:W3CDTF">2020-07-06T15:16:00Z</dcterms:modified>
</cp:coreProperties>
</file>